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0585" w:rsidRPr="003505EA" w:rsidRDefault="00350585" w:rsidP="0035058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3505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93AC" wp14:editId="68CFE1B5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7A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2pt" to="3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MAkuO9oAAAALAQAADwAAAAAAAAAAAAAAAABvBAAAZHJzL2Rvd25yZXYueG1sUEsFBgAAAAAEAAQA&#10;8wAAAHYFAAAAAA==&#10;"/>
            </w:pict>
          </mc:Fallback>
        </mc:AlternateContent>
      </w:r>
      <w:r w:rsidRPr="003505EA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დანართი </w:t>
      </w:r>
      <w:r w:rsidRPr="003505EA">
        <w:rPr>
          <w:rFonts w:ascii="Sylfaen" w:hAnsi="Sylfaen" w:cs="Sylfaen"/>
          <w:b/>
          <w:i/>
          <w:sz w:val="24"/>
          <w:szCs w:val="24"/>
          <w:lang w:val="ka-GE"/>
        </w:rPr>
        <w:t>№</w:t>
      </w:r>
      <w:r w:rsidRPr="003505EA">
        <w:rPr>
          <w:rFonts w:ascii="Sylfaen" w:hAnsi="Sylfaen" w:cs="Sylfaen"/>
          <w:b/>
          <w:i/>
          <w:sz w:val="24"/>
          <w:szCs w:val="24"/>
        </w:rPr>
        <w:t>1</w:t>
      </w:r>
      <w:r w:rsidRPr="003505EA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585" w:rsidRPr="003505EA" w:rsidRDefault="003505EA" w:rsidP="003505EA">
      <w:pPr>
        <w:jc w:val="center"/>
        <w:rPr>
          <w:rFonts w:ascii="Sylfaen" w:hAnsi="Sylfaen"/>
          <w:b/>
          <w:i/>
          <w:sz w:val="24"/>
          <w:szCs w:val="24"/>
        </w:rPr>
      </w:pPr>
      <w:r w:rsidRPr="003505EA"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350585" w:rsidRPr="003505EA" w:rsidRDefault="00350585" w:rsidP="003505EA">
      <w:pPr>
        <w:spacing w:after="0"/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3505EA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350585" w:rsidRPr="003505EA" w:rsidRDefault="00350585" w:rsidP="0035058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350585" w:rsidRPr="003505EA" w:rsidRDefault="00350585" w:rsidP="0035058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505EA"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p w:rsidR="003505EA" w:rsidRPr="003505EA" w:rsidRDefault="003505EA" w:rsidP="003505EA">
      <w:pPr>
        <w:rPr>
          <w:rFonts w:ascii="Sylfaen" w:hAnsi="Sylfaen" w:cs="Sylfaen"/>
          <w:sz w:val="24"/>
          <w:szCs w:val="24"/>
          <w:lang w:val="ka-GE"/>
        </w:rPr>
      </w:pPr>
    </w:p>
    <w:tbl>
      <w:tblPr>
        <w:tblpPr w:leftFromText="180" w:rightFromText="180" w:bottomFromText="160" w:vertAnchor="text" w:horzAnchor="page" w:tblpX="788" w:tblpY="257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168"/>
        <w:gridCol w:w="5220"/>
      </w:tblGrid>
      <w:tr w:rsidR="003505EA" w:rsidRPr="003505EA" w:rsidTr="003505E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="AcadNusx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76" w:lineRule="auto"/>
              <w:jc w:val="center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საშუალო,</w:t>
            </w:r>
          </w:p>
        </w:tc>
      </w:tr>
      <w:tr w:rsidR="003505EA" w:rsidRPr="003505EA" w:rsidTr="003505E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="AcadNusx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76" w:lineRule="auto"/>
              <w:jc w:val="center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მუშაობის 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A" w:rsidRPr="003505EA" w:rsidRDefault="003505EA" w:rsidP="003505EA">
            <w:pPr>
              <w:spacing w:line="256" w:lineRule="auto"/>
              <w:jc w:val="both"/>
              <w:rPr>
                <w:rFonts w:ascii="AcadNusx" w:hAnsi="AcadNusx" w:cs="Arial CYR"/>
                <w:color w:val="000000"/>
                <w:sz w:val="24"/>
                <w:szCs w:val="24"/>
                <w:lang w:val="ru-RU"/>
              </w:rPr>
            </w:pPr>
          </w:p>
        </w:tc>
      </w:tr>
      <w:tr w:rsidR="003505EA" w:rsidRPr="003505EA" w:rsidTr="003505EA">
        <w:trPr>
          <w:trHeight w:val="6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="AcadNusx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76" w:lineRule="auto"/>
              <w:jc w:val="center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დაკვირვებულობა, სისწრაფე, ფიზიკური ძალა.</w:t>
            </w:r>
          </w:p>
        </w:tc>
      </w:tr>
      <w:tr w:rsidR="003505EA" w:rsidRPr="003505EA" w:rsidTr="003505EA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="AcadNusx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76" w:lineRule="auto"/>
              <w:jc w:val="center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შრომის დაცვისა და ელ</w:t>
            </w:r>
            <w:r w:rsidRPr="003505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ე</w:t>
            </w:r>
            <w:r w:rsidRPr="003505EA">
              <w:rPr>
                <w:rFonts w:ascii="Sylfaen" w:hAnsi="Sylfaen" w:cs="Sylfaen"/>
                <w:color w:val="000000"/>
                <w:sz w:val="24"/>
                <w:szCs w:val="24"/>
              </w:rPr>
              <w:t>qtro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უსაფრთხ წესები</w:t>
            </w:r>
          </w:p>
        </w:tc>
      </w:tr>
      <w:tr w:rsidR="003505EA" w:rsidRPr="003505EA" w:rsidTr="003505E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1"/>
              </w:numPr>
              <w:spacing w:after="0" w:afterAutospacing="0" w:line="256" w:lineRule="auto"/>
              <w:rPr>
                <w:rFonts w:ascii="AcadNusx" w:hAnsi="AcadNusx" w:cs="AcadNusx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 w:rsidP="003505EA">
            <w:pPr>
              <w:spacing w:line="256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სხვა მოთხოვნები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 w:rsidP="003505EA">
            <w:pPr>
              <w:spacing w:line="256" w:lineRule="auto"/>
              <w:jc w:val="both"/>
              <w:rPr>
                <w:rFonts w:ascii="AcadNusx" w:hAnsi="AcadNusx" w:cs="Arial CYR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ამტანობა</w:t>
            </w:r>
          </w:p>
        </w:tc>
      </w:tr>
    </w:tbl>
    <w:p w:rsidR="003505EA" w:rsidRPr="003505EA" w:rsidRDefault="003505EA" w:rsidP="003505EA">
      <w:pPr>
        <w:ind w:firstLine="540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3505EA" w:rsidRPr="003505EA" w:rsidRDefault="003505EA" w:rsidP="003505EA">
      <w:pPr>
        <w:ind w:firstLine="708"/>
        <w:rPr>
          <w:rFonts w:ascii="Sylfaen" w:hAnsi="Sylfaen" w:cs="Sylfaen"/>
          <w:sz w:val="24"/>
          <w:szCs w:val="24"/>
        </w:rPr>
      </w:pPr>
    </w:p>
    <w:p w:rsidR="003505EA" w:rsidRPr="003505EA" w:rsidRDefault="003505EA" w:rsidP="003505EA">
      <w:pPr>
        <w:rPr>
          <w:rFonts w:ascii="Sylfaen" w:hAnsi="Sylfaen" w:cs="Sylfaen"/>
          <w:sz w:val="24"/>
          <w:szCs w:val="24"/>
          <w:lang w:val="ka-GE"/>
        </w:rPr>
      </w:pPr>
    </w:p>
    <w:p w:rsidR="003505EA" w:rsidRPr="003505EA" w:rsidRDefault="003505EA" w:rsidP="003505EA">
      <w:pPr>
        <w:ind w:firstLine="708"/>
        <w:rPr>
          <w:rFonts w:ascii="Sylfaen" w:hAnsi="Sylfaen" w:cs="Sylfaen"/>
          <w:sz w:val="24"/>
          <w:szCs w:val="24"/>
        </w:rPr>
      </w:pPr>
      <w:r w:rsidRPr="003505EA">
        <w:rPr>
          <w:rFonts w:ascii="Sylfaen" w:hAnsi="Sylfaen" w:cs="Sylfaen"/>
          <w:sz w:val="24"/>
          <w:szCs w:val="24"/>
          <w:lang w:val="ka-GE"/>
        </w:rPr>
        <w:t>ფუნქცია -მოვალეობები:</w:t>
      </w:r>
    </w:p>
    <w:p w:rsidR="003505EA" w:rsidRPr="003505EA" w:rsidRDefault="003505EA" w:rsidP="003505EA">
      <w:pPr>
        <w:ind w:firstLine="708"/>
        <w:rPr>
          <w:rFonts w:ascii="Sylfaen" w:hAnsi="Sylfaen" w:cs="Sylfae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881"/>
      </w:tblGrid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ka-GE"/>
              </w:rPr>
              <w:t>#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ka-GE"/>
              </w:rPr>
              <w:t>ფუნქციები და მოვალეობები: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afterAutospacing="0" w:line="256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  <w:lang w:val="pt-BR"/>
              </w:rPr>
              <w:t xml:space="preserve">უზრუნველყოს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გეგმიური სამუშაოს შესრულება.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A" w:rsidRPr="003505EA" w:rsidRDefault="003505EA" w:rsidP="003505E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afterAutospacing="0" w:line="256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 xml:space="preserve"> იცოდეს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სპეციალური ავტომანქანის ტარება.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  <w:t>3.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 xml:space="preserve"> უზრუნველყოს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>დაზიანების დროული და კვალიფიციური აღმოფხვრა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  <w:t>4.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 xml:space="preserve">მოვალეა იცოდეს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>დამცავი საშუალებების, ხელსაწყოების და იარაღების სწორი გამოყენება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/>
                <w:sz w:val="24"/>
                <w:szCs w:val="24"/>
              </w:rPr>
              <w:t xml:space="preserve"> დაიცვას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ლიანდაგებში ყოფნის, სიარულისა და გადასვლის წესები.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505EA">
              <w:rPr>
                <w:rFonts w:ascii="Sylfaen" w:hAnsi="Sylfaen" w:cs="Arial CYR"/>
                <w:color w:val="000000"/>
                <w:sz w:val="24"/>
                <w:szCs w:val="24"/>
              </w:rPr>
              <w:t>პირველადი სამედიცინო დახმარების აღმოჩენა საფრთხის წარმოქმნისთანავე.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AcadNusx" w:hAnsi="AcadNusx" w:cs="Arial CYR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ascii="Sylfaen" w:hAnsi="Sylfaen"/>
                <w:sz w:val="24"/>
                <w:szCs w:val="24"/>
              </w:rPr>
              <w:t>მოვალეა შეასრულოს</w:t>
            </w: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  <w:t>8.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76" w:lineRule="auto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 w:rsidRPr="003505EA">
              <w:rPr>
                <w:rFonts w:ascii="Sylfaen" w:hAnsi="Sylfaen" w:cs="Arial CY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მოვალეა. ითანამშრომლოს რკინიგზის სხვა სტრუქტურებთან მათი საქმიანობის ხარისხიანად</w:t>
            </w:r>
          </w:p>
          <w:p w:rsidR="003505EA" w:rsidRPr="003505EA" w:rsidRDefault="003505EA">
            <w:pPr>
              <w:spacing w:line="256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წარმართვის მიზნით</w:t>
            </w:r>
          </w:p>
        </w:tc>
      </w:tr>
      <w:tr w:rsidR="003505EA" w:rsidRPr="003505EA" w:rsidTr="003505EA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EA" w:rsidRPr="003505EA" w:rsidRDefault="003505EA">
            <w:pPr>
              <w:spacing w:line="256" w:lineRule="auto"/>
              <w:ind w:left="360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</w:pPr>
            <w:r w:rsidRPr="003505E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9.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EA" w:rsidRPr="003505EA" w:rsidRDefault="003505EA">
            <w:pPr>
              <w:spacing w:line="256" w:lineRule="auto"/>
              <w:jc w:val="both"/>
              <w:rPr>
                <w:rFonts w:ascii="AcadNusx" w:hAnsi="AcadNusx" w:cs="Arial CYR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ascii="Sylfaen" w:hAnsi="Sylfaen"/>
                <w:sz w:val="24"/>
                <w:szCs w:val="24"/>
                <w:lang w:val="pt-BR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3505EA" w:rsidRPr="003505EA" w:rsidRDefault="003505EA" w:rsidP="003505EA">
      <w:pPr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350585" w:rsidRPr="003505EA" w:rsidRDefault="00350585" w:rsidP="0035058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084A" w:rsidRPr="00347675" w:rsidRDefault="000A084A" w:rsidP="000A084A">
      <w:pPr>
        <w:ind w:firstLine="708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სამუშაო რეჟიმი: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/>
          <w:color w:val="000000"/>
        </w:rPr>
        <w:t>ყოველდღიური</w:t>
      </w:r>
    </w:p>
    <w:p w:rsidR="00350585" w:rsidRPr="003505EA" w:rsidRDefault="00350585" w:rsidP="0035058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50585" w:rsidRPr="003505EA" w:rsidRDefault="00350585" w:rsidP="0035058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05578" w:rsidRPr="003505EA" w:rsidRDefault="00105578" w:rsidP="0010557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505E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</w:t>
      </w:r>
    </w:p>
    <w:sectPr w:rsidR="00105578" w:rsidRPr="003505EA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5"/>
    <w:rsid w:val="00064EB4"/>
    <w:rsid w:val="0008130D"/>
    <w:rsid w:val="00095EAB"/>
    <w:rsid w:val="000A084A"/>
    <w:rsid w:val="000D42D1"/>
    <w:rsid w:val="00105578"/>
    <w:rsid w:val="0012123A"/>
    <w:rsid w:val="00272F59"/>
    <w:rsid w:val="002F01D1"/>
    <w:rsid w:val="002F684A"/>
    <w:rsid w:val="00317FDC"/>
    <w:rsid w:val="00336602"/>
    <w:rsid w:val="00350585"/>
    <w:rsid w:val="003505EA"/>
    <w:rsid w:val="003C78F4"/>
    <w:rsid w:val="00432BF2"/>
    <w:rsid w:val="005C153D"/>
    <w:rsid w:val="006B2453"/>
    <w:rsid w:val="00814DEF"/>
    <w:rsid w:val="00874284"/>
    <w:rsid w:val="0093779B"/>
    <w:rsid w:val="00956181"/>
    <w:rsid w:val="009E3787"/>
    <w:rsid w:val="009E4A63"/>
    <w:rsid w:val="00B24FA2"/>
    <w:rsid w:val="00B94195"/>
    <w:rsid w:val="00C13165"/>
    <w:rsid w:val="00C471D5"/>
    <w:rsid w:val="00CF7BD4"/>
    <w:rsid w:val="00D8326D"/>
    <w:rsid w:val="00E20150"/>
    <w:rsid w:val="00E83F38"/>
    <w:rsid w:val="00EB239D"/>
    <w:rsid w:val="00F25307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3918-152A-4C21-BFE7-7034359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85"/>
    <w:pPr>
      <w:spacing w:after="100" w:afterAutospacing="1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EA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5EAB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505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1D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Chokheli</dc:creator>
  <cp:keywords/>
  <dc:description/>
  <cp:lastModifiedBy>Marika Godabrelidze</cp:lastModifiedBy>
  <cp:revision>2</cp:revision>
  <dcterms:created xsi:type="dcterms:W3CDTF">2022-05-25T05:48:00Z</dcterms:created>
  <dcterms:modified xsi:type="dcterms:W3CDTF">2022-05-25T05:48:00Z</dcterms:modified>
</cp:coreProperties>
</file>