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96" w:rsidRPr="00283B87" w:rsidRDefault="00370C96" w:rsidP="00370C96">
      <w:pPr>
        <w:spacing w:after="0"/>
        <w:jc w:val="center"/>
        <w:rPr>
          <w:rFonts w:ascii="Sylfaen" w:hAnsi="Sylfaen"/>
          <w:b/>
          <w:sz w:val="28"/>
          <w:szCs w:val="28"/>
          <w:lang w:val="ka-GE"/>
        </w:rPr>
      </w:pPr>
      <w:r>
        <w:rPr>
          <w:rFonts w:ascii="Sylfaen" w:hAnsi="Sylfaen"/>
          <w:b/>
          <w:sz w:val="28"/>
          <w:szCs w:val="28"/>
          <w:lang w:val="ka-GE"/>
        </w:rPr>
        <w:t>სადგურის უფროსის</w:t>
      </w:r>
    </w:p>
    <w:p w:rsidR="00370C96" w:rsidRPr="00FE1053" w:rsidRDefault="00370C96" w:rsidP="00370C96">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370C96" w:rsidRDefault="00370C96" w:rsidP="00370C96">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X="-234"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090"/>
      </w:tblGrid>
      <w:tr w:rsidR="00370C96" w:rsidRPr="00283B87" w:rsidTr="0042225A">
        <w:trPr>
          <w:trHeight w:val="605"/>
        </w:trPr>
        <w:tc>
          <w:tcPr>
            <w:tcW w:w="738" w:type="dxa"/>
            <w:shd w:val="clear" w:color="auto" w:fill="auto"/>
            <w:vAlign w:val="center"/>
          </w:tcPr>
          <w:p w:rsidR="00370C96" w:rsidRPr="00283B87" w:rsidRDefault="00370C96" w:rsidP="0042225A">
            <w:pPr>
              <w:spacing w:after="0"/>
              <w:rPr>
                <w:rFonts w:ascii="AcadNusx" w:hAnsi="AcadNusx"/>
                <w:b/>
                <w:bCs/>
                <w:color w:val="000000"/>
              </w:rPr>
            </w:pPr>
            <w:r w:rsidRPr="00283B87">
              <w:rPr>
                <w:rFonts w:ascii="Sylfaen" w:hAnsi="Sylfaen"/>
                <w:b/>
                <w:bCs/>
                <w:color w:val="000000"/>
                <w:lang w:val="ka-GE"/>
              </w:rPr>
              <w:t xml:space="preserve">   </w:t>
            </w:r>
            <w:r w:rsidRPr="00283B87">
              <w:rPr>
                <w:rFonts w:ascii="AcadNusx" w:hAnsi="AcadNusx"/>
                <w:b/>
                <w:bCs/>
                <w:color w:val="000000"/>
              </w:rPr>
              <w:t>1</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სატვირთო გადაზიდვების დეპარტამენტის დავალების საფუძველზე, სადგურის ცვლის მუშაობის დაგეგმვა, ორგანიზება და კონტროლი;</w:t>
            </w:r>
          </w:p>
        </w:tc>
      </w:tr>
      <w:tr w:rsidR="00370C96" w:rsidRPr="00283B87" w:rsidTr="0042225A">
        <w:trPr>
          <w:trHeight w:val="555"/>
        </w:trPr>
        <w:tc>
          <w:tcPr>
            <w:tcW w:w="738" w:type="dxa"/>
            <w:shd w:val="clear" w:color="auto" w:fill="auto"/>
            <w:vAlign w:val="center"/>
          </w:tcPr>
          <w:p w:rsidR="00370C96" w:rsidRPr="00283B87" w:rsidRDefault="00370C96" w:rsidP="0042225A">
            <w:pPr>
              <w:spacing w:after="0"/>
              <w:ind w:left="180"/>
              <w:rPr>
                <w:rFonts w:ascii="AcadNusx" w:hAnsi="AcadNusx"/>
                <w:b/>
                <w:bCs/>
                <w:color w:val="000000"/>
              </w:rPr>
            </w:pPr>
            <w:r w:rsidRPr="00283B87">
              <w:rPr>
                <w:rFonts w:ascii="AcadNusx" w:hAnsi="AcadNusx"/>
                <w:b/>
                <w:bCs/>
                <w:color w:val="000000"/>
              </w:rPr>
              <w:t>2</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სადგურში სამანევრო სამუშაობის უსაფრთხო წარმოების უზრუნველყოფა;</w:t>
            </w:r>
          </w:p>
        </w:tc>
      </w:tr>
      <w:tr w:rsidR="00370C96" w:rsidRPr="00283B87" w:rsidTr="0042225A">
        <w:trPr>
          <w:trHeight w:val="555"/>
        </w:trPr>
        <w:tc>
          <w:tcPr>
            <w:tcW w:w="738" w:type="dxa"/>
            <w:shd w:val="clear" w:color="auto" w:fill="auto"/>
            <w:vAlign w:val="center"/>
          </w:tcPr>
          <w:p w:rsidR="00370C96" w:rsidRPr="00283B87" w:rsidRDefault="00370C96" w:rsidP="0042225A">
            <w:pPr>
              <w:spacing w:after="0"/>
              <w:ind w:left="180"/>
              <w:rPr>
                <w:rFonts w:ascii="AcadNusx" w:hAnsi="AcadNusx"/>
                <w:b/>
                <w:bCs/>
                <w:color w:val="000000"/>
              </w:rPr>
            </w:pPr>
            <w:r w:rsidRPr="00283B87">
              <w:rPr>
                <w:rFonts w:ascii="AcadNusx" w:hAnsi="AcadNusx"/>
                <w:b/>
                <w:bCs/>
                <w:color w:val="000000"/>
              </w:rPr>
              <w:t>3</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სამანევრო სატვირთო და კომერციულ მუშაობაში გამოვლენილი დარღვევებისა და ნაკლოვანების მოკვლევა და შესაბამისი დოკუმენტების მომზადება;</w:t>
            </w:r>
          </w:p>
        </w:tc>
      </w:tr>
      <w:tr w:rsidR="00370C96" w:rsidRPr="00283B87" w:rsidTr="0042225A">
        <w:trPr>
          <w:trHeight w:val="555"/>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4</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დაცლა - დატვირთვის არსებული განაცხადის შესაბამისად ვაგონების მოთხოვნა და მათი დაცლა - დატვირთვის ფრონტზე მიწოდება-გამოტანის</w:t>
            </w:r>
            <w:r w:rsidRPr="00283B87">
              <w:rPr>
                <w:rFonts w:ascii="Sylfaen" w:hAnsi="Sylfaen"/>
                <w:color w:val="000000"/>
              </w:rPr>
              <w:t xml:space="preserve"> </w:t>
            </w:r>
            <w:r w:rsidRPr="00283B87">
              <w:rPr>
                <w:rFonts w:ascii="Sylfaen" w:hAnsi="Sylfaen"/>
                <w:color w:val="000000"/>
                <w:lang w:val="ka-GE"/>
              </w:rPr>
              <w:t>დაგეგმვა, ორგანიზება და კონტროლი;</w:t>
            </w:r>
          </w:p>
        </w:tc>
      </w:tr>
      <w:tr w:rsidR="00370C96" w:rsidRPr="00283B87" w:rsidTr="0042225A">
        <w:trPr>
          <w:trHeight w:val="245"/>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5</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სადგურის მუშაობის უზრუნველყოფის მიზნით სხვადასხვა სახის ტექნიკური და ტექნოლოგიური დოკუმენტაციებისა და ინსტრუქციებისათვის მასალებისა და წინადადებების მომზადება;</w:t>
            </w:r>
          </w:p>
        </w:tc>
      </w:tr>
      <w:tr w:rsidR="00370C96" w:rsidRPr="00283B87" w:rsidTr="0042225A">
        <w:trPr>
          <w:trHeight w:val="335"/>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6</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სადგურის ტექნიკური მოცყობილობა-დანადგარებისა და ინვენტარის მუშაობის ანალიზის შედეგების მიხედვით,პერსპექტიული განვიტარების გეგმა-ღონისძიებისათვის მასალების მომზადება;</w:t>
            </w:r>
          </w:p>
        </w:tc>
      </w:tr>
      <w:tr w:rsidR="00370C96" w:rsidRPr="00283B87" w:rsidTr="0042225A">
        <w:trPr>
          <w:trHeight w:val="555"/>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7</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სადგურის სატვირთო და კომერციული მუშაობის წარმართვის კონტროლი;</w:t>
            </w:r>
          </w:p>
        </w:tc>
      </w:tr>
      <w:tr w:rsidR="00370C96" w:rsidRPr="00283B87" w:rsidTr="0042225A">
        <w:trPr>
          <w:trHeight w:val="555"/>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8</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სატვირთო ვაგონების აღრიცხვისა და ცარიელი სატვირთო ვაგონების ვარგისიანობის,აგრეთვე რკინიგზის ერთიან ელექტრონულ სისტემაში სხვა საჭირო ინფორმაციების შეტანის კონტროლი;</w:t>
            </w:r>
          </w:p>
        </w:tc>
      </w:tr>
      <w:tr w:rsidR="00370C96" w:rsidRPr="00283B87" w:rsidTr="0042225A">
        <w:trPr>
          <w:trHeight w:val="555"/>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9</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მისასვლელი ლიანდაგების ტექნიკური მდგომარეობის კონტროლი და მიცოდება-გამოტანის ინსტრუქციების შეთანხმება;</w:t>
            </w:r>
          </w:p>
        </w:tc>
      </w:tr>
      <w:tr w:rsidR="00370C96" w:rsidRPr="00283B87" w:rsidTr="0042225A">
        <w:trPr>
          <w:trHeight w:val="353"/>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10</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საგამოცდო კომისიის მუშაობის ხელმძღვანელობა;</w:t>
            </w:r>
          </w:p>
        </w:tc>
      </w:tr>
      <w:tr w:rsidR="00370C96" w:rsidRPr="00283B87" w:rsidTr="0042225A">
        <w:trPr>
          <w:trHeight w:val="677"/>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11</w:t>
            </w:r>
          </w:p>
        </w:tc>
        <w:tc>
          <w:tcPr>
            <w:tcW w:w="9090" w:type="dxa"/>
            <w:shd w:val="clear" w:color="auto" w:fill="auto"/>
            <w:vAlign w:val="bottom"/>
          </w:tcPr>
          <w:p w:rsidR="00370C96" w:rsidRPr="00283B87" w:rsidRDefault="00370C96" w:rsidP="0042225A">
            <w:pPr>
              <w:spacing w:after="0"/>
              <w:rPr>
                <w:rFonts w:ascii="Sylfaen" w:hAnsi="Sylfaen"/>
                <w:color w:val="000000"/>
                <w:lang w:val="ka-GE"/>
              </w:rPr>
            </w:pPr>
            <w:r w:rsidRPr="00283B87">
              <w:rPr>
                <w:rFonts w:ascii="Sylfaen" w:hAnsi="Sylfaen"/>
                <w:color w:val="000000"/>
                <w:lang w:val="ka-GE"/>
              </w:rPr>
              <w:t>მოქმედი კანონმდებლობის შესაბამისად შრომის დაცვისა და უსაფრთხოების ტექნიკის გასაუმჯობესებელი ღონისძიების გატარება;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jc w:val="center"/>
              <w:rPr>
                <w:rFonts w:ascii="AcadNusx" w:hAnsi="AcadNusx"/>
                <w:b/>
                <w:bCs/>
                <w:color w:val="000000"/>
              </w:rPr>
            </w:pPr>
            <w:r w:rsidRPr="00283B87">
              <w:rPr>
                <w:rFonts w:ascii="AcadNusx" w:hAnsi="AcadNusx"/>
                <w:b/>
                <w:bCs/>
                <w:color w:val="000000"/>
              </w:rPr>
              <w:t>12</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მოძრაობის უსაფრთხოების ღონისძიებების განხორციელებაში პირადი მონაწილეობის ნორმატივების შესრულება;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 xml:space="preserve">  13</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სადგურში ტექნიკური მეცადინეობების ჩატარების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 xml:space="preserve">  14</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დაქვემდებარებული მუშაკების მიერ წარმოებული სამატარებლო-ტექნიკური და კომერციული დოკუმენტაციის სისწორის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 xml:space="preserve">  15</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სადგურში საბუღალტრო აღრიცხვის, ეკონომიკური დაგეგმვის, საკადრო პოლიტიკის და მატერიალურ-ტექნოლოგიური საკითხების უზრუნველყოფა და შესრულების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16</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თავისი და მიწერილი (მიმაგრებული) სადგურების საორგანიზაციო საკითხების უზრუნველყოფა და შესრულების კონტროლი (ოპერატიული,საექსპლუატაციო და სხვა ძირითადისამუშაოების გარდა);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lastRenderedPageBreak/>
              <w:t>17.</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სადგურის მუშაობის ტექნოლოგიური პროცესის შედგენა და მასში ცვლილებების შეტანა;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18.</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სადგურის ტექნიკურ-განმკარგულებელი აქტის შედგენა და მასში ცვლილებების შეტანა;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Cs/>
                <w:color w:val="000000"/>
                <w:lang w:val="ka-GE"/>
              </w:rPr>
            </w:pPr>
            <w:r w:rsidRPr="00283B87">
              <w:rPr>
                <w:rFonts w:ascii="Sylfaen" w:hAnsi="Sylfaen"/>
                <w:b/>
                <w:bCs/>
                <w:color w:val="000000"/>
                <w:lang w:val="ka-GE"/>
              </w:rPr>
              <w:t>19.</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სადგურის ბალანსზე რიცხული ძირითადი ქონების (ინვენტარის,შენობებისა და ნაგებობების) მიზნობრივ გამოყენებაზე კონტროლის განხორციელება;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20.</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სადგურის საინვენტარო კომისიის მუშაობის ხელმძღვანელობა და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Cs/>
                <w:color w:val="000000"/>
                <w:lang w:val="ka-GE"/>
              </w:rPr>
            </w:pPr>
            <w:r w:rsidRPr="00283B87">
              <w:rPr>
                <w:rFonts w:ascii="Sylfaen" w:hAnsi="Sylfaen"/>
                <w:b/>
                <w:bCs/>
                <w:color w:val="000000"/>
                <w:lang w:val="ka-GE"/>
              </w:rPr>
              <w:t>21.</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ახორციელებს თანამდებობრივი მოვალეობების გადანაწილებას თანამშრომლებს</w:t>
            </w:r>
            <w:r w:rsidRPr="00283B87">
              <w:rPr>
                <w:rFonts w:ascii="Sylfaen" w:hAnsi="Sylfaen" w:cs="Arial"/>
                <w:color w:val="000000"/>
              </w:rPr>
              <w:t xml:space="preserve"> შორის თანახმად დამტკიცე</w:t>
            </w:r>
            <w:r w:rsidRPr="00283B87">
              <w:rPr>
                <w:rFonts w:ascii="Sylfaen" w:hAnsi="Sylfaen" w:cs="Arial"/>
                <w:color w:val="000000"/>
                <w:lang w:val="ka-GE"/>
              </w:rPr>
              <w:t>ბული საშტატო განრიგისა;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22.</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უფლება აქვს გასცეს განკარგულება სატვირთო,კომერციულ და სამანევრო ოპერაციების განსახორციებლად სხვადასხვა სამსახურის მუშაკებზე,რომლებიც განლაგებულნი არიან სადგურის ტერიტორიაზე;</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23.</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უფლება აქვს გადააყენოს სამსახურიდან,როგორც სადგურის თანამშრომელი,ასევე სადგურის ტერიტორიაზე არსებული სხვა სამსახურის თანამშრომელი,როდესაც მათი ქმედების გამო საფრთხე ექმნება მატარებლის მოძრაობას და ადამიანთა უსაფრთხოებას;</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24.</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სადგურში შრომის შინაგანაწესის მოთხოვნების დაცვაზე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25.</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მკაცრი აღრიცხვის ინვენტარის აღრიცხვიანობის სისტემატური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26.</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დაკვემდებარებული მუშაკებისთვის შრომის დაცვისა და უსაფრთხოების ინსტრუქტაჟების ჩატარება;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26.</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სადგურში სცბ-ს,კავშირგაბმულობის და სალიანდაგო მეურნეობის მდგომარეობის ყოველდღიური კონტროლი;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27.</w:t>
            </w:r>
          </w:p>
        </w:tc>
        <w:tc>
          <w:tcPr>
            <w:tcW w:w="9090" w:type="dxa"/>
            <w:shd w:val="clear" w:color="auto" w:fill="auto"/>
            <w:vAlign w:val="bottom"/>
          </w:tcPr>
          <w:p w:rsidR="00370C96" w:rsidRPr="00283B87" w:rsidRDefault="00370C96" w:rsidP="0042225A">
            <w:pPr>
              <w:spacing w:after="0"/>
              <w:rPr>
                <w:rFonts w:ascii="Sylfaen" w:hAnsi="Sylfaen" w:cs="Arial"/>
                <w:color w:val="000000"/>
                <w:lang w:val="ka-GE"/>
              </w:rPr>
            </w:pPr>
            <w:r w:rsidRPr="00283B87">
              <w:rPr>
                <w:rFonts w:ascii="Sylfaen" w:hAnsi="Sylfaen" w:cs="Arial"/>
                <w:color w:val="000000"/>
                <w:lang w:val="ka-GE"/>
              </w:rPr>
              <w:t>ყოველი ცვლის დასაწყისში დაქვემდებარებულ თანამშრომლებთან მოძრაობისა და პირადი უსაფრთხოების საკითხებზე გასაუბრებისა და ინსტრუქტაჟის ჩატარება;</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28.</w:t>
            </w:r>
          </w:p>
        </w:tc>
        <w:tc>
          <w:tcPr>
            <w:tcW w:w="9090" w:type="dxa"/>
            <w:shd w:val="clear" w:color="auto" w:fill="auto"/>
            <w:vAlign w:val="bottom"/>
          </w:tcPr>
          <w:p w:rsidR="00370C96" w:rsidRPr="00283B87" w:rsidRDefault="00370C96" w:rsidP="0042225A">
            <w:pPr>
              <w:spacing w:after="0"/>
              <w:rPr>
                <w:rFonts w:ascii="Sylfaen" w:hAnsi="Sylfaen" w:cs="Sylfaen"/>
                <w:color w:val="000000"/>
                <w:lang w:val="ka-GE"/>
              </w:rPr>
            </w:pPr>
            <w:r w:rsidRPr="00283B87">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29.</w:t>
            </w:r>
          </w:p>
        </w:tc>
        <w:tc>
          <w:tcPr>
            <w:tcW w:w="9090" w:type="dxa"/>
            <w:shd w:val="clear" w:color="auto" w:fill="auto"/>
            <w:vAlign w:val="bottom"/>
          </w:tcPr>
          <w:p w:rsidR="00370C96" w:rsidRPr="00283B87" w:rsidRDefault="00370C96" w:rsidP="0042225A">
            <w:pPr>
              <w:spacing w:after="0"/>
              <w:rPr>
                <w:rFonts w:ascii="Sylfaen" w:hAnsi="Sylfaen" w:cs="Sylfaen"/>
                <w:color w:val="000000"/>
                <w:lang w:val="ka-GE"/>
              </w:rPr>
            </w:pPr>
            <w:r w:rsidRPr="00283B87">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30.</w:t>
            </w:r>
          </w:p>
        </w:tc>
        <w:tc>
          <w:tcPr>
            <w:tcW w:w="9090" w:type="dxa"/>
            <w:shd w:val="clear" w:color="auto" w:fill="auto"/>
            <w:vAlign w:val="bottom"/>
          </w:tcPr>
          <w:p w:rsidR="00370C96" w:rsidRPr="00283B87" w:rsidRDefault="00370C96" w:rsidP="0042225A">
            <w:pPr>
              <w:spacing w:after="0"/>
              <w:rPr>
                <w:rFonts w:ascii="Sylfaen" w:hAnsi="Sylfaen" w:cs="Sylfaen"/>
                <w:color w:val="000000"/>
                <w:lang w:val="ka-GE"/>
              </w:rPr>
            </w:pPr>
            <w:r w:rsidRPr="00283B87">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370C96" w:rsidRPr="00283B87" w:rsidTr="0042225A">
        <w:trPr>
          <w:trHeight w:val="443"/>
        </w:trPr>
        <w:tc>
          <w:tcPr>
            <w:tcW w:w="738" w:type="dxa"/>
            <w:shd w:val="clear" w:color="auto" w:fill="auto"/>
            <w:vAlign w:val="center"/>
          </w:tcPr>
          <w:p w:rsidR="00370C96" w:rsidRPr="00283B87" w:rsidRDefault="00370C96" w:rsidP="0042225A">
            <w:pPr>
              <w:spacing w:after="0"/>
              <w:rPr>
                <w:rFonts w:ascii="Sylfaen" w:hAnsi="Sylfaen"/>
                <w:b/>
                <w:bCs/>
                <w:color w:val="000000"/>
                <w:lang w:val="ka-GE"/>
              </w:rPr>
            </w:pPr>
            <w:r w:rsidRPr="00283B87">
              <w:rPr>
                <w:rFonts w:ascii="Sylfaen" w:hAnsi="Sylfaen"/>
                <w:b/>
                <w:bCs/>
                <w:color w:val="000000"/>
                <w:lang w:val="ka-GE"/>
              </w:rPr>
              <w:t>31.</w:t>
            </w:r>
          </w:p>
        </w:tc>
        <w:tc>
          <w:tcPr>
            <w:tcW w:w="9090" w:type="dxa"/>
            <w:shd w:val="clear" w:color="auto" w:fill="auto"/>
            <w:vAlign w:val="bottom"/>
          </w:tcPr>
          <w:p w:rsidR="00370C96" w:rsidRPr="00283B87" w:rsidRDefault="00370C96" w:rsidP="0042225A">
            <w:pPr>
              <w:spacing w:after="0"/>
              <w:rPr>
                <w:rFonts w:ascii="Sylfaen" w:hAnsi="Sylfaen" w:cs="Sylfaen"/>
                <w:color w:val="000000"/>
                <w:lang w:val="ka-GE"/>
              </w:rPr>
            </w:pPr>
            <w:r w:rsidRPr="00283B87">
              <w:rPr>
                <w:rFonts w:ascii="Sylfaen" w:hAnsi="Sylfaen" w:cs="Sylfaen"/>
                <w:color w:val="000000"/>
                <w:lang w:val="ka-GE"/>
              </w:rPr>
              <w:t>მოვალეა დაიცვას კონპიდენციალურობა დასაქმებულთა პირად ინფორმაციებთან დაკავშირებით.</w:t>
            </w:r>
          </w:p>
        </w:tc>
      </w:tr>
    </w:tbl>
    <w:p w:rsidR="00370C96" w:rsidRDefault="00370C96" w:rsidP="00370C96">
      <w:pPr>
        <w:rPr>
          <w:rFonts w:ascii="Sylfaen" w:hAnsi="Sylfaen"/>
          <w:b/>
          <w:sz w:val="24"/>
          <w:szCs w:val="24"/>
          <w:lang w:val="ka-GE"/>
        </w:rPr>
      </w:pPr>
    </w:p>
    <w:p w:rsidR="00370C96" w:rsidRDefault="00370C96" w:rsidP="00370C96">
      <w:pPr>
        <w:rPr>
          <w:rFonts w:ascii="Sylfaen" w:hAnsi="Sylfaen"/>
          <w:b/>
          <w:sz w:val="24"/>
          <w:szCs w:val="24"/>
          <w:lang w:val="ka-GE"/>
        </w:rPr>
      </w:pPr>
    </w:p>
    <w:p w:rsidR="00370C96" w:rsidRDefault="00370C96" w:rsidP="00370C96">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513" w:tblpY="25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168"/>
        <w:gridCol w:w="6120"/>
      </w:tblGrid>
      <w:tr w:rsidR="00370C96" w:rsidRPr="00532E09" w:rsidTr="0042225A">
        <w:trPr>
          <w:trHeight w:val="350"/>
        </w:trPr>
        <w:tc>
          <w:tcPr>
            <w:tcW w:w="360" w:type="dxa"/>
            <w:shd w:val="clear" w:color="auto" w:fill="auto"/>
            <w:vAlign w:val="center"/>
          </w:tcPr>
          <w:p w:rsidR="00370C96" w:rsidRPr="00532E09" w:rsidRDefault="00370C96" w:rsidP="0042225A">
            <w:pPr>
              <w:spacing w:after="0"/>
              <w:rPr>
                <w:rFonts w:ascii="AcadNusx" w:hAnsi="AcadNusx"/>
                <w:color w:val="000000"/>
              </w:rPr>
            </w:pPr>
            <w:r w:rsidRPr="00532E09">
              <w:rPr>
                <w:rFonts w:ascii="AcadNusx" w:hAnsi="AcadNusx"/>
                <w:color w:val="000000"/>
              </w:rPr>
              <w:t>1</w:t>
            </w:r>
          </w:p>
        </w:tc>
        <w:tc>
          <w:tcPr>
            <w:tcW w:w="3168" w:type="dxa"/>
            <w:vAlign w:val="center"/>
          </w:tcPr>
          <w:p w:rsidR="00370C96" w:rsidRPr="00532E09" w:rsidRDefault="00370C96" w:rsidP="0042225A">
            <w:pPr>
              <w:spacing w:after="0"/>
              <w:rPr>
                <w:rFonts w:ascii="AcadNusx" w:hAnsi="AcadNusx"/>
                <w:color w:val="000000"/>
              </w:rPr>
            </w:pPr>
            <w:r w:rsidRPr="00532E09">
              <w:rPr>
                <w:rFonts w:ascii="Sylfaen" w:hAnsi="Sylfaen" w:cs="Sylfaen"/>
                <w:color w:val="000000"/>
              </w:rPr>
              <w:t>განათლება</w:t>
            </w:r>
          </w:p>
        </w:tc>
        <w:tc>
          <w:tcPr>
            <w:tcW w:w="6120" w:type="dxa"/>
            <w:shd w:val="clear" w:color="auto" w:fill="auto"/>
            <w:vAlign w:val="bottom"/>
          </w:tcPr>
          <w:p w:rsidR="00370C96" w:rsidRPr="006277CA" w:rsidRDefault="00370C96" w:rsidP="0042225A">
            <w:pPr>
              <w:spacing w:after="0"/>
              <w:rPr>
                <w:rFonts w:ascii="Sylfaen" w:hAnsi="Sylfaen"/>
                <w:color w:val="000000"/>
                <w:lang w:val="ka-GE"/>
              </w:rPr>
            </w:pPr>
            <w:r w:rsidRPr="006277CA">
              <w:rPr>
                <w:rFonts w:ascii="Sylfaen" w:hAnsi="Sylfaen"/>
                <w:color w:val="000000"/>
                <w:lang w:val="ka-GE"/>
              </w:rPr>
              <w:t>საშუალო პროფესიული</w:t>
            </w:r>
          </w:p>
        </w:tc>
      </w:tr>
      <w:tr w:rsidR="00370C96" w:rsidRPr="00532E09" w:rsidTr="0042225A">
        <w:trPr>
          <w:trHeight w:val="350"/>
        </w:trPr>
        <w:tc>
          <w:tcPr>
            <w:tcW w:w="360" w:type="dxa"/>
            <w:shd w:val="clear" w:color="auto" w:fill="auto"/>
            <w:vAlign w:val="center"/>
          </w:tcPr>
          <w:p w:rsidR="00370C96" w:rsidRPr="00532E09" w:rsidRDefault="00370C96" w:rsidP="0042225A">
            <w:pPr>
              <w:spacing w:after="0"/>
              <w:rPr>
                <w:rFonts w:ascii="AcadNusx" w:hAnsi="AcadNusx"/>
                <w:color w:val="000000"/>
              </w:rPr>
            </w:pPr>
            <w:r w:rsidRPr="00532E09">
              <w:rPr>
                <w:rFonts w:ascii="AcadNusx" w:hAnsi="AcadNusx"/>
                <w:color w:val="000000"/>
              </w:rPr>
              <w:lastRenderedPageBreak/>
              <w:t>2</w:t>
            </w:r>
          </w:p>
        </w:tc>
        <w:tc>
          <w:tcPr>
            <w:tcW w:w="3168" w:type="dxa"/>
            <w:vAlign w:val="center"/>
          </w:tcPr>
          <w:p w:rsidR="00370C96" w:rsidRPr="00532E09" w:rsidRDefault="00370C96" w:rsidP="0042225A">
            <w:pPr>
              <w:spacing w:after="0"/>
              <w:rPr>
                <w:rFonts w:ascii="AcadNusx" w:hAnsi="AcadNusx"/>
                <w:color w:val="000000"/>
              </w:rPr>
            </w:pPr>
            <w:r w:rsidRPr="00532E09">
              <w:rPr>
                <w:rFonts w:ascii="Sylfaen" w:hAnsi="Sylfaen" w:cs="Sylfaen"/>
                <w:color w:val="000000"/>
                <w:lang w:val="ka-GE"/>
              </w:rPr>
              <w:t>სამუშაო</w:t>
            </w:r>
            <w:r w:rsidRPr="00532E09">
              <w:rPr>
                <w:rFonts w:ascii="AcadNusx" w:hAnsi="AcadNusx"/>
                <w:color w:val="000000"/>
              </w:rPr>
              <w:t xml:space="preserve"> </w:t>
            </w:r>
            <w:r w:rsidRPr="00532E09">
              <w:rPr>
                <w:rFonts w:ascii="Sylfaen" w:hAnsi="Sylfaen" w:cs="Sylfaen"/>
                <w:color w:val="000000"/>
              </w:rPr>
              <w:t>გამოცდილება</w:t>
            </w:r>
          </w:p>
        </w:tc>
        <w:tc>
          <w:tcPr>
            <w:tcW w:w="6120" w:type="dxa"/>
            <w:shd w:val="clear" w:color="auto" w:fill="auto"/>
            <w:vAlign w:val="bottom"/>
          </w:tcPr>
          <w:p w:rsidR="00370C96" w:rsidRPr="006277CA" w:rsidRDefault="00370C96" w:rsidP="0042225A">
            <w:pPr>
              <w:spacing w:after="0"/>
              <w:rPr>
                <w:rFonts w:ascii="Sylfaen" w:hAnsi="Sylfaen"/>
                <w:color w:val="000000"/>
                <w:lang w:val="ka-GE"/>
              </w:rPr>
            </w:pPr>
            <w:r w:rsidRPr="006277CA">
              <w:rPr>
                <w:rFonts w:ascii="Sylfaen" w:hAnsi="Sylfaen"/>
                <w:color w:val="000000"/>
                <w:lang w:val="ka-GE"/>
              </w:rPr>
              <w:t>რკინიგზის ტრანსპორტზე ოპერატიულ თანამდებობებზე მუშაობის არანაკლებ  2 წლის გამოცდილება</w:t>
            </w:r>
          </w:p>
        </w:tc>
      </w:tr>
      <w:tr w:rsidR="00370C96" w:rsidRPr="00532E09" w:rsidTr="0042225A">
        <w:trPr>
          <w:trHeight w:val="630"/>
        </w:trPr>
        <w:tc>
          <w:tcPr>
            <w:tcW w:w="360" w:type="dxa"/>
            <w:shd w:val="clear" w:color="auto" w:fill="auto"/>
            <w:vAlign w:val="center"/>
          </w:tcPr>
          <w:p w:rsidR="00370C96" w:rsidRPr="00532E09" w:rsidRDefault="00370C96" w:rsidP="0042225A">
            <w:pPr>
              <w:spacing w:after="0"/>
              <w:rPr>
                <w:rFonts w:ascii="AcadNusx" w:hAnsi="AcadNusx"/>
                <w:color w:val="000000"/>
              </w:rPr>
            </w:pPr>
            <w:r w:rsidRPr="00532E09">
              <w:rPr>
                <w:rFonts w:ascii="AcadNusx" w:hAnsi="AcadNusx"/>
                <w:color w:val="000000"/>
              </w:rPr>
              <w:t>3</w:t>
            </w:r>
          </w:p>
        </w:tc>
        <w:tc>
          <w:tcPr>
            <w:tcW w:w="3168" w:type="dxa"/>
            <w:vAlign w:val="center"/>
          </w:tcPr>
          <w:p w:rsidR="00370C96" w:rsidRPr="00532E09" w:rsidRDefault="00370C96" w:rsidP="0042225A">
            <w:pPr>
              <w:spacing w:after="0"/>
              <w:rPr>
                <w:rFonts w:ascii="AcadNusx" w:hAnsi="AcadNusx"/>
                <w:color w:val="000000"/>
              </w:rPr>
            </w:pPr>
            <w:r w:rsidRPr="00532E09">
              <w:rPr>
                <w:rFonts w:ascii="Sylfaen" w:hAnsi="Sylfaen" w:cs="Sylfaen"/>
                <w:color w:val="000000"/>
              </w:rPr>
              <w:t>აუცილებელი</w:t>
            </w:r>
            <w:r w:rsidRPr="00532E09">
              <w:rPr>
                <w:rFonts w:ascii="AcadNusx" w:hAnsi="AcadNusx"/>
                <w:color w:val="000000"/>
              </w:rPr>
              <w:t xml:space="preserve"> </w:t>
            </w:r>
            <w:r w:rsidRPr="00532E09">
              <w:rPr>
                <w:rFonts w:ascii="Sylfaen" w:hAnsi="Sylfaen" w:cs="Sylfaen"/>
                <w:color w:val="000000"/>
              </w:rPr>
              <w:t>უნარ</w:t>
            </w:r>
            <w:r w:rsidRPr="00532E09">
              <w:rPr>
                <w:rFonts w:ascii="AcadNusx" w:hAnsi="AcadNusx" w:cs="AcadNusx"/>
                <w:color w:val="000000"/>
              </w:rPr>
              <w:t>-</w:t>
            </w:r>
            <w:r w:rsidRPr="00532E09">
              <w:rPr>
                <w:rFonts w:ascii="Sylfaen" w:hAnsi="Sylfaen" w:cs="Sylfaen"/>
                <w:color w:val="000000"/>
              </w:rPr>
              <w:t>ჩვევები</w:t>
            </w:r>
          </w:p>
        </w:tc>
        <w:tc>
          <w:tcPr>
            <w:tcW w:w="6120" w:type="dxa"/>
            <w:shd w:val="clear" w:color="auto" w:fill="auto"/>
            <w:vAlign w:val="bottom"/>
          </w:tcPr>
          <w:p w:rsidR="00370C96" w:rsidRPr="00532E09" w:rsidRDefault="00370C96" w:rsidP="0042225A">
            <w:pPr>
              <w:spacing w:after="0"/>
              <w:rPr>
                <w:rFonts w:ascii="AcadNusx" w:hAnsi="AcadNusx"/>
                <w:color w:val="000000"/>
              </w:rPr>
            </w:pPr>
            <w:r w:rsidRPr="00532E09">
              <w:rPr>
                <w:rFonts w:ascii="AcadNusx" w:hAnsi="AcadNusx" w:cs="Arial"/>
                <w:color w:val="000000"/>
              </w:rPr>
              <w:t>operatiuloba, principuloba,  gunduri muSaobis</w:t>
            </w:r>
            <w:r w:rsidRPr="00532E09">
              <w:rPr>
                <w:rFonts w:ascii="Sylfaen" w:hAnsi="Sylfaen" w:cs="Arial"/>
                <w:color w:val="000000"/>
                <w:lang w:val="ka-GE"/>
              </w:rPr>
              <w:t xml:space="preserve"> </w:t>
            </w:r>
            <w:r w:rsidRPr="00532E09">
              <w:rPr>
                <w:rFonts w:ascii="AcadNusx" w:hAnsi="AcadNusx" w:cs="Arial"/>
                <w:color w:val="000000"/>
              </w:rPr>
              <w:t xml:space="preserve">azrovnebis, </w:t>
            </w:r>
            <w:r w:rsidRPr="00532E09">
              <w:rPr>
                <w:rFonts w:ascii="Sylfaen" w:hAnsi="Sylfaen" w:cs="Arial"/>
                <w:color w:val="000000"/>
                <w:lang w:val="ka-GE"/>
              </w:rPr>
              <w:t xml:space="preserve"> და </w:t>
            </w:r>
            <w:r w:rsidRPr="00532E09">
              <w:rPr>
                <w:rFonts w:ascii="AcadNusx" w:hAnsi="AcadNusx" w:cs="Arial"/>
                <w:color w:val="000000"/>
              </w:rPr>
              <w:t>analizis kargi unari.</w:t>
            </w:r>
          </w:p>
        </w:tc>
      </w:tr>
      <w:tr w:rsidR="00370C96" w:rsidRPr="00532E09" w:rsidTr="0042225A">
        <w:trPr>
          <w:trHeight w:val="422"/>
        </w:trPr>
        <w:tc>
          <w:tcPr>
            <w:tcW w:w="360" w:type="dxa"/>
            <w:shd w:val="clear" w:color="auto" w:fill="auto"/>
            <w:vAlign w:val="center"/>
          </w:tcPr>
          <w:p w:rsidR="00370C96" w:rsidRPr="00532E09" w:rsidRDefault="00370C96" w:rsidP="0042225A">
            <w:pPr>
              <w:spacing w:after="0"/>
              <w:rPr>
                <w:rFonts w:ascii="AcadNusx" w:hAnsi="AcadNusx"/>
                <w:color w:val="000000"/>
              </w:rPr>
            </w:pPr>
            <w:r w:rsidRPr="00532E09">
              <w:rPr>
                <w:rFonts w:ascii="AcadNusx" w:hAnsi="AcadNusx"/>
                <w:color w:val="000000"/>
              </w:rPr>
              <w:t>4</w:t>
            </w:r>
          </w:p>
        </w:tc>
        <w:tc>
          <w:tcPr>
            <w:tcW w:w="3168" w:type="dxa"/>
            <w:vAlign w:val="center"/>
          </w:tcPr>
          <w:p w:rsidR="00370C96" w:rsidRPr="00532E09" w:rsidRDefault="00370C96" w:rsidP="0042225A">
            <w:pPr>
              <w:spacing w:after="0"/>
              <w:rPr>
                <w:rFonts w:ascii="AcadNusx" w:hAnsi="AcadNusx"/>
                <w:color w:val="000000"/>
              </w:rPr>
            </w:pPr>
            <w:r w:rsidRPr="00532E09">
              <w:rPr>
                <w:rFonts w:ascii="Sylfaen" w:hAnsi="Sylfaen" w:cs="Sylfaen"/>
                <w:color w:val="000000"/>
              </w:rPr>
              <w:t>აუცილებელი</w:t>
            </w:r>
            <w:r w:rsidRPr="00532E09">
              <w:rPr>
                <w:rFonts w:ascii="AcadNusx" w:hAnsi="AcadNusx"/>
                <w:color w:val="000000"/>
              </w:rPr>
              <w:t xml:space="preserve"> </w:t>
            </w:r>
            <w:r w:rsidRPr="00532E09">
              <w:rPr>
                <w:rFonts w:ascii="Sylfaen" w:hAnsi="Sylfaen" w:cs="Sylfaen"/>
                <w:color w:val="000000"/>
              </w:rPr>
              <w:t>ცოდნა</w:t>
            </w:r>
          </w:p>
        </w:tc>
        <w:tc>
          <w:tcPr>
            <w:tcW w:w="6120" w:type="dxa"/>
            <w:shd w:val="clear" w:color="auto" w:fill="auto"/>
            <w:vAlign w:val="bottom"/>
          </w:tcPr>
          <w:p w:rsidR="00370C96" w:rsidRPr="00532E09" w:rsidRDefault="00370C96" w:rsidP="0042225A">
            <w:pPr>
              <w:spacing w:after="0"/>
              <w:rPr>
                <w:rFonts w:ascii="Sylfaen" w:hAnsi="Sylfaen" w:cs="Arial"/>
              </w:rPr>
            </w:pPr>
            <w:r w:rsidRPr="00532E09">
              <w:rPr>
                <w:rFonts w:ascii="Sylfaen" w:hAnsi="Sylfaen"/>
                <w:lang w:val="ka-GE"/>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კოდექსი,საქართველოს შრომის კოდექსი,ტექნიკური ექსპლუატაციის წესები, მატარებელთა  მოძრაობასთან დაკავშირებული ყველა ინსტრუქცია ,  სიგნალიზაციის ინსტრუქცია, სადგურის ტექნიკურ-განმკარგულებელი აქტი, სადგურის ტექნოლოგიური პროცესი, მატარებლების მოძრაობასთან დაკავშირებული ყველა ინსტრუქცია და ნორმატიული აქტი,სახელმძღვანელო ბრძანებები და განკარგულებები,საოფისე პროგრამები.</w:t>
            </w:r>
          </w:p>
          <w:p w:rsidR="00370C96" w:rsidRPr="00532E09" w:rsidRDefault="00370C96" w:rsidP="0042225A">
            <w:pPr>
              <w:spacing w:after="0"/>
              <w:rPr>
                <w:rFonts w:ascii="Sylfaen" w:hAnsi="Sylfaen"/>
                <w:color w:val="000000"/>
                <w:lang w:val="ka-GE"/>
              </w:rPr>
            </w:pPr>
          </w:p>
        </w:tc>
      </w:tr>
      <w:tr w:rsidR="00370C96" w:rsidRPr="00532E09" w:rsidTr="0042225A">
        <w:trPr>
          <w:trHeight w:val="350"/>
        </w:trPr>
        <w:tc>
          <w:tcPr>
            <w:tcW w:w="360" w:type="dxa"/>
            <w:shd w:val="clear" w:color="auto" w:fill="auto"/>
            <w:vAlign w:val="center"/>
          </w:tcPr>
          <w:p w:rsidR="00370C96" w:rsidRPr="00532E09" w:rsidRDefault="00370C96" w:rsidP="0042225A">
            <w:pPr>
              <w:spacing w:after="0"/>
              <w:rPr>
                <w:rFonts w:ascii="AcadNusx" w:hAnsi="AcadNusx"/>
                <w:color w:val="000000"/>
              </w:rPr>
            </w:pPr>
            <w:r w:rsidRPr="00532E09">
              <w:rPr>
                <w:rFonts w:ascii="AcadNusx" w:hAnsi="AcadNusx"/>
                <w:color w:val="000000"/>
              </w:rPr>
              <w:t>5</w:t>
            </w:r>
          </w:p>
        </w:tc>
        <w:tc>
          <w:tcPr>
            <w:tcW w:w="3168" w:type="dxa"/>
            <w:vAlign w:val="center"/>
          </w:tcPr>
          <w:p w:rsidR="00370C96" w:rsidRPr="00532E09" w:rsidRDefault="00370C96" w:rsidP="0042225A">
            <w:pPr>
              <w:spacing w:after="0"/>
              <w:rPr>
                <w:rFonts w:ascii="Sylfaen" w:hAnsi="Sylfaen" w:cs="Sylfaen"/>
                <w:color w:val="000000"/>
                <w:lang w:val="ka-GE"/>
              </w:rPr>
            </w:pPr>
            <w:r w:rsidRPr="00532E09">
              <w:rPr>
                <w:rFonts w:ascii="Sylfaen" w:hAnsi="Sylfaen" w:cs="Sylfaen"/>
                <w:color w:val="000000"/>
              </w:rPr>
              <w:t>სხვა</w:t>
            </w:r>
          </w:p>
        </w:tc>
        <w:tc>
          <w:tcPr>
            <w:tcW w:w="6120" w:type="dxa"/>
            <w:shd w:val="clear" w:color="auto" w:fill="auto"/>
            <w:vAlign w:val="bottom"/>
          </w:tcPr>
          <w:p w:rsidR="00370C96" w:rsidRPr="00532E09" w:rsidRDefault="00370C96" w:rsidP="0042225A">
            <w:pPr>
              <w:spacing w:after="0"/>
              <w:rPr>
                <w:rFonts w:ascii="AcadNusx" w:hAnsi="AcadNusx"/>
                <w:color w:val="000000"/>
              </w:rPr>
            </w:pPr>
            <w:r w:rsidRPr="00532E09">
              <w:rPr>
                <w:rFonts w:ascii="AcadNusx" w:hAnsi="AcadNusx" w:cs="Arial"/>
                <w:color w:val="000000"/>
              </w:rPr>
              <w:t>fizikuri amtanoba</w:t>
            </w:r>
          </w:p>
        </w:tc>
      </w:tr>
    </w:tbl>
    <w:p w:rsidR="00370C96" w:rsidRDefault="00370C96" w:rsidP="00370C96">
      <w:pPr>
        <w:rPr>
          <w:rFonts w:ascii="Sylfaen" w:hAnsi="Sylfaen"/>
          <w:b/>
          <w:sz w:val="24"/>
          <w:szCs w:val="24"/>
        </w:rPr>
      </w:pPr>
    </w:p>
    <w:p w:rsidR="00370C96" w:rsidRDefault="00370C96" w:rsidP="00370C96">
      <w:pPr>
        <w:rPr>
          <w:rFonts w:ascii="Sylfaen" w:hAnsi="Sylfaen"/>
          <w:b/>
          <w:sz w:val="24"/>
          <w:szCs w:val="24"/>
        </w:rPr>
      </w:pPr>
    </w:p>
    <w:p w:rsidR="00370C96" w:rsidRPr="00931D72" w:rsidRDefault="00370C96" w:rsidP="00370C96">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ყოველდღიური;</w:t>
      </w:r>
    </w:p>
    <w:p w:rsidR="00370C96" w:rsidRDefault="00370C96" w:rsidP="00370C96">
      <w:pPr>
        <w:jc w:val="right"/>
        <w:rPr>
          <w:rFonts w:ascii="Sylfaen" w:hAnsi="Sylfaen"/>
          <w:i/>
          <w:sz w:val="24"/>
          <w:szCs w:val="24"/>
          <w:lang w:val="ka-GE"/>
        </w:rPr>
      </w:pPr>
      <w:bookmarkStart w:id="0" w:name="_GoBack"/>
      <w:bookmarkEnd w:id="0"/>
    </w:p>
    <w:p w:rsidR="00370C96" w:rsidRPr="00FA7E68" w:rsidRDefault="00370C96" w:rsidP="00370C96">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2</w:t>
      </w:r>
    </w:p>
    <w:p w:rsidR="00370C96" w:rsidRPr="00FE1053" w:rsidRDefault="00370C96" w:rsidP="00370C96">
      <w:pPr>
        <w:spacing w:after="0"/>
        <w:jc w:val="center"/>
        <w:rPr>
          <w:rFonts w:ascii="Sylfaen" w:hAnsi="Sylfaen"/>
          <w:b/>
          <w:sz w:val="28"/>
          <w:szCs w:val="28"/>
          <w:lang w:val="ka-GE"/>
        </w:rPr>
      </w:pPr>
      <w:r>
        <w:rPr>
          <w:rFonts w:ascii="Sylfaen" w:hAnsi="Sylfaen"/>
          <w:b/>
          <w:sz w:val="28"/>
          <w:szCs w:val="28"/>
          <w:lang w:val="ka-GE"/>
        </w:rPr>
        <w:t xml:space="preserve">სადგურის უფროსის მოადგილე </w:t>
      </w:r>
      <w:r w:rsidRPr="00294B7C">
        <w:rPr>
          <w:rFonts w:ascii="Sylfaen" w:hAnsi="Sylfaen"/>
          <w:b/>
          <w:sz w:val="28"/>
          <w:szCs w:val="28"/>
          <w:lang w:val="ka-GE"/>
        </w:rPr>
        <w:t>კომერციულ       დარგში</w:t>
      </w:r>
    </w:p>
    <w:p w:rsidR="00370C96" w:rsidRPr="008C49B1" w:rsidRDefault="00370C96" w:rsidP="00370C96">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370C96" w:rsidRDefault="00370C96" w:rsidP="00370C96">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X="-36"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900"/>
      </w:tblGrid>
      <w:tr w:rsidR="00370C96" w:rsidRPr="00294B7C" w:rsidTr="0042225A">
        <w:trPr>
          <w:trHeight w:val="605"/>
        </w:trPr>
        <w:tc>
          <w:tcPr>
            <w:tcW w:w="738" w:type="dxa"/>
            <w:shd w:val="clear" w:color="auto" w:fill="auto"/>
            <w:vAlign w:val="center"/>
          </w:tcPr>
          <w:p w:rsidR="00370C96" w:rsidRPr="00294B7C" w:rsidRDefault="00370C96" w:rsidP="0042225A">
            <w:pPr>
              <w:spacing w:after="0"/>
              <w:rPr>
                <w:rFonts w:ascii="AcadNusx" w:hAnsi="AcadNusx"/>
                <w:b/>
                <w:bCs/>
                <w:color w:val="000000"/>
              </w:rPr>
            </w:pPr>
            <w:r w:rsidRPr="00294B7C">
              <w:rPr>
                <w:rFonts w:ascii="Sylfaen" w:hAnsi="Sylfaen"/>
                <w:b/>
                <w:bCs/>
                <w:color w:val="000000"/>
                <w:lang w:val="ka-GE"/>
              </w:rPr>
              <w:t xml:space="preserve">   </w:t>
            </w:r>
            <w:r w:rsidRPr="00294B7C">
              <w:rPr>
                <w:rFonts w:ascii="AcadNusx" w:hAnsi="AcadNusx"/>
                <w:b/>
                <w:bCs/>
                <w:color w:val="000000"/>
              </w:rPr>
              <w:t>1</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სატვირთო გადაზიდვების დეპარტამენტის და სადგურის უფროსის დავალების საფუძველზე, სადგურის ცვლის მუშაობის დაგეგმვა, ორგანიზება და კონტროლი;</w:t>
            </w:r>
          </w:p>
        </w:tc>
      </w:tr>
      <w:tr w:rsidR="00370C96" w:rsidRPr="00294B7C" w:rsidTr="0042225A">
        <w:trPr>
          <w:trHeight w:val="555"/>
        </w:trPr>
        <w:tc>
          <w:tcPr>
            <w:tcW w:w="738" w:type="dxa"/>
            <w:shd w:val="clear" w:color="auto" w:fill="auto"/>
            <w:vAlign w:val="center"/>
          </w:tcPr>
          <w:p w:rsidR="00370C96" w:rsidRPr="00294B7C" w:rsidRDefault="00370C96" w:rsidP="0042225A">
            <w:pPr>
              <w:spacing w:after="0"/>
              <w:ind w:left="180"/>
              <w:rPr>
                <w:rFonts w:ascii="AcadNusx" w:hAnsi="AcadNusx"/>
                <w:b/>
                <w:bCs/>
                <w:color w:val="000000"/>
              </w:rPr>
            </w:pPr>
            <w:r w:rsidRPr="00294B7C">
              <w:rPr>
                <w:rFonts w:ascii="AcadNusx" w:hAnsi="AcadNusx"/>
                <w:b/>
                <w:bCs/>
                <w:color w:val="000000"/>
              </w:rPr>
              <w:t>2</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ადგილობრივი დანიშნულების ვაგონების მიწოდება-გამოყვანის კონტროლი,როგორც ორგანიზაციის მისასვლელი ლიანდაცების,აგრეთვე საერთო მოხმარების ეზოების დაცლა - დატვირთვის ფრონტებზე და სატვირთო ოპერაციების დამთავრების შემდგომ მათ გამოტანასა და გაგზავნაზე სადგურიდან;</w:t>
            </w:r>
          </w:p>
        </w:tc>
      </w:tr>
      <w:tr w:rsidR="00370C96" w:rsidRPr="00294B7C" w:rsidTr="0042225A">
        <w:trPr>
          <w:trHeight w:val="555"/>
        </w:trPr>
        <w:tc>
          <w:tcPr>
            <w:tcW w:w="738" w:type="dxa"/>
            <w:shd w:val="clear" w:color="auto" w:fill="auto"/>
            <w:vAlign w:val="center"/>
          </w:tcPr>
          <w:p w:rsidR="00370C96" w:rsidRPr="00294B7C" w:rsidRDefault="00370C96" w:rsidP="0042225A">
            <w:pPr>
              <w:spacing w:after="0"/>
              <w:ind w:left="180"/>
              <w:rPr>
                <w:rFonts w:ascii="AcadNusx" w:hAnsi="AcadNusx"/>
                <w:b/>
                <w:bCs/>
                <w:color w:val="000000"/>
              </w:rPr>
            </w:pPr>
            <w:r w:rsidRPr="00294B7C">
              <w:rPr>
                <w:rFonts w:ascii="AcadNusx" w:hAnsi="AcadNusx"/>
                <w:b/>
                <w:bCs/>
                <w:color w:val="000000"/>
              </w:rPr>
              <w:t>3</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მატარებლების დამუშავების ტექნოლოგიური ნორმების შესრულებისა და მატარებლების ფორმირების გეგმის დაცვის კონტროლი;</w:t>
            </w:r>
          </w:p>
        </w:tc>
      </w:tr>
      <w:tr w:rsidR="00370C96" w:rsidRPr="00294B7C" w:rsidTr="0042225A">
        <w:trPr>
          <w:trHeight w:val="555"/>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4</w:t>
            </w:r>
          </w:p>
        </w:tc>
        <w:tc>
          <w:tcPr>
            <w:tcW w:w="9900" w:type="dxa"/>
            <w:shd w:val="clear" w:color="auto" w:fill="auto"/>
            <w:vAlign w:val="bottom"/>
          </w:tcPr>
          <w:p w:rsidR="00370C96" w:rsidRPr="00294B7C" w:rsidRDefault="00370C96" w:rsidP="0042225A">
            <w:pPr>
              <w:spacing w:after="0"/>
              <w:rPr>
                <w:rFonts w:ascii="Sylfaen" w:hAnsi="Sylfaen"/>
                <w:color w:val="000000"/>
                <w:lang w:val="ka-GE"/>
              </w:rPr>
            </w:pPr>
            <w:r w:rsidRPr="00294B7C">
              <w:rPr>
                <w:rFonts w:ascii="Sylfaen" w:hAnsi="Sylfaen"/>
                <w:color w:val="000000"/>
                <w:lang w:val="ka-GE"/>
              </w:rPr>
              <w:t>სატვირთო,კომერციული და სამანევრო მუშაობის ორგანიზება და კონტროლი;</w:t>
            </w:r>
          </w:p>
        </w:tc>
      </w:tr>
      <w:tr w:rsidR="00370C96" w:rsidRPr="00294B7C" w:rsidTr="0042225A">
        <w:trPr>
          <w:trHeight w:val="245"/>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5</w:t>
            </w:r>
          </w:p>
        </w:tc>
        <w:tc>
          <w:tcPr>
            <w:tcW w:w="9900" w:type="dxa"/>
            <w:shd w:val="clear" w:color="auto" w:fill="auto"/>
            <w:vAlign w:val="bottom"/>
          </w:tcPr>
          <w:p w:rsidR="00370C96" w:rsidRPr="00294B7C" w:rsidRDefault="00370C96" w:rsidP="0042225A">
            <w:pPr>
              <w:spacing w:after="0"/>
              <w:rPr>
                <w:rFonts w:ascii="Sylfaen" w:hAnsi="Sylfaen"/>
                <w:color w:val="000000"/>
                <w:lang w:val="ka-GE"/>
              </w:rPr>
            </w:pPr>
            <w:r w:rsidRPr="00294B7C">
              <w:rPr>
                <w:rFonts w:ascii="Sylfaen" w:hAnsi="Sylfaen"/>
                <w:color w:val="000000"/>
                <w:lang w:val="ka-GE"/>
              </w:rPr>
              <w:t>კლიენტების მიერ წარმოდგენილი დატვირთვის განაცხადების შესაბამისად, ვაგონების მოთხოვნის წარდგენა სადგურის უფროსთან;</w:t>
            </w:r>
          </w:p>
        </w:tc>
      </w:tr>
      <w:tr w:rsidR="00370C96" w:rsidRPr="00294B7C" w:rsidTr="0042225A">
        <w:trPr>
          <w:trHeight w:val="335"/>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lastRenderedPageBreak/>
              <w:t>6</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კომერციული წუნით შემოსული ვაგონების დაცლასთან დაკავშირებული სამუშაოების მიმდინარეობის კონტროლი,წუნით შემოსული ვაგონების დეფექტის აღმოფხვრა დროულად და ხარისხიანად;</w:t>
            </w:r>
          </w:p>
        </w:tc>
      </w:tr>
      <w:tr w:rsidR="00370C96" w:rsidRPr="00294B7C" w:rsidTr="0042225A">
        <w:trPr>
          <w:trHeight w:val="555"/>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7</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ვაგონების დაცლა,დატვირთვისა და გაგზავნასთან დაკავშირებული დოკუმენტაციის წარმოებისა და გაფორმების სისწორის კონტროლი;</w:t>
            </w:r>
          </w:p>
        </w:tc>
      </w:tr>
      <w:tr w:rsidR="00370C96" w:rsidRPr="00294B7C" w:rsidTr="0042225A">
        <w:trPr>
          <w:trHeight w:val="555"/>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8</w:t>
            </w:r>
          </w:p>
        </w:tc>
        <w:tc>
          <w:tcPr>
            <w:tcW w:w="9900" w:type="dxa"/>
            <w:shd w:val="clear" w:color="auto" w:fill="auto"/>
            <w:vAlign w:val="bottom"/>
          </w:tcPr>
          <w:p w:rsidR="00370C96" w:rsidRPr="00294B7C" w:rsidRDefault="00370C96" w:rsidP="0042225A">
            <w:pPr>
              <w:spacing w:after="0"/>
              <w:rPr>
                <w:rFonts w:ascii="Sylfaen" w:hAnsi="Sylfaen"/>
                <w:color w:val="000000"/>
                <w:lang w:val="ka-GE"/>
              </w:rPr>
            </w:pPr>
            <w:r w:rsidRPr="00294B7C">
              <w:rPr>
                <w:rFonts w:ascii="Sylfaen" w:hAnsi="Sylfaen"/>
                <w:color w:val="000000"/>
                <w:lang w:val="ka-GE"/>
              </w:rPr>
              <w:t>სხვადასხვა ბრძანებებისა და განკარგულებების საფუძველზე ტვირთვის გაცემა-მიღების ორგანიზება;</w:t>
            </w:r>
          </w:p>
        </w:tc>
      </w:tr>
      <w:tr w:rsidR="00370C96" w:rsidRPr="00294B7C" w:rsidTr="0042225A">
        <w:trPr>
          <w:trHeight w:val="555"/>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9</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სატვირთო,კომერციული და სამანევრო სამუშაოებთან დაკავშირებული დაქვემდებარებული მუშაკებისათვის ტექნიკური მეცადინეობების ჩატარების კონტროლი;</w:t>
            </w:r>
          </w:p>
        </w:tc>
      </w:tr>
      <w:tr w:rsidR="00370C96" w:rsidRPr="00294B7C" w:rsidTr="0042225A">
        <w:trPr>
          <w:trHeight w:val="353"/>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10</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ყოველი ცვლის დასაწყისში დაქვემდებარებულ თანამშრომლებთან მოძრაობისა და პირადი უსაფრთხოების საკითხებზე გასაუბრებისა და ინსტრუქტაჟის ჩატარება;</w:t>
            </w:r>
          </w:p>
        </w:tc>
      </w:tr>
      <w:tr w:rsidR="00370C96" w:rsidRPr="00294B7C" w:rsidTr="0042225A">
        <w:trPr>
          <w:trHeight w:val="677"/>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11</w:t>
            </w:r>
          </w:p>
        </w:tc>
        <w:tc>
          <w:tcPr>
            <w:tcW w:w="9900" w:type="dxa"/>
            <w:shd w:val="clear" w:color="auto" w:fill="auto"/>
            <w:vAlign w:val="bottom"/>
          </w:tcPr>
          <w:p w:rsidR="00370C96" w:rsidRPr="00294B7C" w:rsidRDefault="00370C96" w:rsidP="0042225A">
            <w:pPr>
              <w:spacing w:after="0"/>
              <w:rPr>
                <w:rFonts w:ascii="Sylfaen" w:hAnsi="Sylfaen"/>
                <w:color w:val="000000"/>
                <w:lang w:val="ka-GE"/>
              </w:rPr>
            </w:pPr>
            <w:r w:rsidRPr="00294B7C">
              <w:rPr>
                <w:rFonts w:ascii="Sylfaen" w:hAnsi="Sylfaen"/>
                <w:color w:val="000000"/>
                <w:lang w:val="ka-GE"/>
              </w:rPr>
              <w:t>სატვირთო,კომერციული და სამანევრო სამუშაოების წატმოებისას გამოვლენილი დარღვევებისა და ნაკლოვანებების ფაქტების მოკვლევა და შესაბამისი დოკუმენტების მომზადება;</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jc w:val="center"/>
              <w:rPr>
                <w:rFonts w:ascii="AcadNusx" w:hAnsi="AcadNusx"/>
                <w:b/>
                <w:bCs/>
                <w:color w:val="000000"/>
              </w:rPr>
            </w:pPr>
            <w:r w:rsidRPr="00294B7C">
              <w:rPr>
                <w:rFonts w:ascii="AcadNusx" w:hAnsi="AcadNusx"/>
                <w:b/>
                <w:bCs/>
                <w:color w:val="000000"/>
              </w:rPr>
              <w:t>12</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საგამოცდო კომისიის მუშაობაში მონაწილეობის მიღება;</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 xml:space="preserve">  13</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 xml:space="preserve">დაქვემდებარებული მუშაკების მიერ წარმოებული ტექნიკური და კომერციული დოკუმენტაციის სისწორის კონტროლი; </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 xml:space="preserve">  14</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მოძრაობის უსაფრთხოების ღონისძიებების განხორციელებაში პირადი მონაწილეობის ნორმატივების შესრულება;</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 xml:space="preserve">  15</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სადგურის მუშაობის ტექნოლოგიური პროცესის შედგენაში და მასში ცვლილებების შეტანაში მონაწილეობის მიღება;</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16</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სადგურის ტექნიკურ - განმკარგულებელი აქტის შედგენაში და მასში ცვლილებების შეტანაში მონაწილეობის მიღება;</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17.</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სადგურის საინვენტარო კომისიის მუშაობაში მონაწილეობის მიღება;</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18.</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უფლება აქვს გასცეს განკარგულება სატვირთო,კომერციულ და სამანევრო ოპერაციების განსახორციელებლად სხვადასხვა სამსახურის მუშაკებზე,რომლებიც განლაგებულნი არიან სადგურის ტერიტორიაზე;</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19</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Arial"/>
                <w:color w:val="000000"/>
                <w:lang w:val="ka-GE"/>
              </w:rPr>
              <w:t>მკაცრი აღრიცხვის ინვენტარის აღრიცხვიანობის სისტემატური კონტროლი;</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Cs/>
                <w:color w:val="000000"/>
                <w:lang w:val="ka-GE"/>
              </w:rPr>
            </w:pPr>
            <w:r w:rsidRPr="00294B7C">
              <w:rPr>
                <w:rFonts w:ascii="Sylfaen" w:hAnsi="Sylfaen"/>
                <w:b/>
                <w:bCs/>
                <w:color w:val="000000"/>
                <w:lang w:val="ka-GE"/>
              </w:rPr>
              <w:t>20</w:t>
            </w:r>
          </w:p>
        </w:tc>
        <w:tc>
          <w:tcPr>
            <w:tcW w:w="9900" w:type="dxa"/>
            <w:shd w:val="clear" w:color="auto" w:fill="auto"/>
            <w:vAlign w:val="bottom"/>
          </w:tcPr>
          <w:p w:rsidR="00370C96" w:rsidRPr="00294B7C" w:rsidRDefault="00370C96" w:rsidP="0042225A">
            <w:pPr>
              <w:spacing w:after="0"/>
              <w:rPr>
                <w:rFonts w:ascii="Sylfaen" w:hAnsi="Sylfaen" w:cs="Sylfaen"/>
                <w:color w:val="000000"/>
                <w:lang w:val="ka-GE"/>
              </w:rPr>
            </w:pPr>
            <w:r w:rsidRPr="00294B7C">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21</w:t>
            </w:r>
          </w:p>
        </w:tc>
        <w:tc>
          <w:tcPr>
            <w:tcW w:w="9900" w:type="dxa"/>
            <w:shd w:val="clear" w:color="auto" w:fill="auto"/>
            <w:vAlign w:val="bottom"/>
          </w:tcPr>
          <w:p w:rsidR="00370C96" w:rsidRPr="00294B7C" w:rsidRDefault="00370C96" w:rsidP="0042225A">
            <w:pPr>
              <w:spacing w:after="0"/>
              <w:rPr>
                <w:rFonts w:ascii="Sylfaen" w:hAnsi="Sylfaen" w:cs="Sylfaen"/>
                <w:color w:val="000000"/>
                <w:lang w:val="ka-GE"/>
              </w:rPr>
            </w:pPr>
            <w:r w:rsidRPr="00294B7C">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Cs/>
                <w:color w:val="000000"/>
                <w:lang w:val="ka-GE"/>
              </w:rPr>
            </w:pPr>
            <w:r w:rsidRPr="00294B7C">
              <w:rPr>
                <w:rFonts w:ascii="Sylfaen" w:hAnsi="Sylfaen"/>
                <w:b/>
                <w:bCs/>
                <w:color w:val="000000"/>
                <w:lang w:val="ka-GE"/>
              </w:rPr>
              <w:t>22</w:t>
            </w:r>
          </w:p>
        </w:tc>
        <w:tc>
          <w:tcPr>
            <w:tcW w:w="9900" w:type="dxa"/>
            <w:shd w:val="clear" w:color="auto" w:fill="auto"/>
            <w:vAlign w:val="bottom"/>
          </w:tcPr>
          <w:p w:rsidR="00370C96" w:rsidRPr="00294B7C" w:rsidRDefault="00370C96" w:rsidP="0042225A">
            <w:pPr>
              <w:spacing w:after="0"/>
              <w:rPr>
                <w:rFonts w:ascii="Sylfaen" w:hAnsi="Sylfaen" w:cs="Arial"/>
                <w:color w:val="000000"/>
                <w:lang w:val="ka-GE"/>
              </w:rPr>
            </w:pPr>
            <w:r w:rsidRPr="00294B7C">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370C96" w:rsidRPr="00294B7C" w:rsidTr="0042225A">
        <w:trPr>
          <w:trHeight w:val="443"/>
        </w:trPr>
        <w:tc>
          <w:tcPr>
            <w:tcW w:w="738" w:type="dxa"/>
            <w:shd w:val="clear" w:color="auto" w:fill="auto"/>
            <w:vAlign w:val="center"/>
          </w:tcPr>
          <w:p w:rsidR="00370C96" w:rsidRPr="00294B7C" w:rsidRDefault="00370C96" w:rsidP="0042225A">
            <w:pPr>
              <w:spacing w:after="0"/>
              <w:rPr>
                <w:rFonts w:ascii="Sylfaen" w:hAnsi="Sylfaen"/>
                <w:b/>
                <w:bCs/>
                <w:color w:val="000000"/>
                <w:lang w:val="ka-GE"/>
              </w:rPr>
            </w:pPr>
            <w:r w:rsidRPr="00294B7C">
              <w:rPr>
                <w:rFonts w:ascii="Sylfaen" w:hAnsi="Sylfaen"/>
                <w:b/>
                <w:bCs/>
                <w:color w:val="000000"/>
                <w:lang w:val="ka-GE"/>
              </w:rPr>
              <w:t>23.</w:t>
            </w:r>
          </w:p>
        </w:tc>
        <w:tc>
          <w:tcPr>
            <w:tcW w:w="9900" w:type="dxa"/>
            <w:shd w:val="clear" w:color="auto" w:fill="auto"/>
            <w:vAlign w:val="bottom"/>
          </w:tcPr>
          <w:p w:rsidR="00370C96" w:rsidRPr="00294B7C" w:rsidRDefault="00370C96" w:rsidP="0042225A">
            <w:pPr>
              <w:spacing w:after="0"/>
              <w:rPr>
                <w:rFonts w:ascii="Sylfaen" w:hAnsi="Sylfaen" w:cs="Sylfaen"/>
                <w:color w:val="000000"/>
                <w:lang w:val="ka-GE"/>
              </w:rPr>
            </w:pPr>
            <w:r w:rsidRPr="00294B7C">
              <w:rPr>
                <w:rFonts w:ascii="Sylfaen" w:hAnsi="Sylfaen" w:cs="Sylfaen"/>
                <w:color w:val="000000"/>
                <w:lang w:val="ka-GE"/>
              </w:rPr>
              <w:t>მოვალეა დაიცვას კონპიდენციალურობა დასაქმებულთა პირად ინფორმაციებთან დაკავშირებით.</w:t>
            </w:r>
          </w:p>
        </w:tc>
      </w:tr>
    </w:tbl>
    <w:p w:rsidR="00370C96" w:rsidRDefault="00370C96" w:rsidP="00370C96">
      <w:pPr>
        <w:rPr>
          <w:rFonts w:ascii="Sylfaen" w:hAnsi="Sylfaen"/>
          <w:b/>
          <w:sz w:val="24"/>
          <w:szCs w:val="24"/>
          <w:lang w:val="ka-GE"/>
        </w:rPr>
      </w:pPr>
    </w:p>
    <w:p w:rsidR="00370C96" w:rsidRDefault="00370C96" w:rsidP="00370C96">
      <w:pPr>
        <w:rPr>
          <w:rFonts w:ascii="Sylfaen" w:hAnsi="Sylfaen"/>
          <w:b/>
          <w:sz w:val="24"/>
          <w:szCs w:val="24"/>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721" w:tblpY="25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168"/>
        <w:gridCol w:w="6912"/>
      </w:tblGrid>
      <w:tr w:rsidR="00370C96" w:rsidRPr="00294B7C" w:rsidTr="0042225A">
        <w:trPr>
          <w:trHeight w:val="350"/>
        </w:trPr>
        <w:tc>
          <w:tcPr>
            <w:tcW w:w="558" w:type="dxa"/>
            <w:shd w:val="clear" w:color="auto" w:fill="auto"/>
            <w:vAlign w:val="center"/>
          </w:tcPr>
          <w:p w:rsidR="00370C96" w:rsidRPr="00294B7C" w:rsidRDefault="00370C96" w:rsidP="0042225A">
            <w:pPr>
              <w:rPr>
                <w:rFonts w:ascii="AcadNusx" w:hAnsi="AcadNusx"/>
                <w:color w:val="000000"/>
              </w:rPr>
            </w:pPr>
            <w:r w:rsidRPr="00294B7C">
              <w:rPr>
                <w:rFonts w:ascii="AcadNusx" w:hAnsi="AcadNusx"/>
                <w:color w:val="000000"/>
              </w:rPr>
              <w:lastRenderedPageBreak/>
              <w:t>1</w:t>
            </w:r>
          </w:p>
        </w:tc>
        <w:tc>
          <w:tcPr>
            <w:tcW w:w="3168" w:type="dxa"/>
            <w:vAlign w:val="center"/>
          </w:tcPr>
          <w:p w:rsidR="00370C96" w:rsidRPr="00294B7C" w:rsidRDefault="00370C96" w:rsidP="0042225A">
            <w:pPr>
              <w:rPr>
                <w:rFonts w:ascii="AcadNusx" w:hAnsi="AcadNusx"/>
                <w:color w:val="000000"/>
              </w:rPr>
            </w:pPr>
            <w:r w:rsidRPr="00294B7C">
              <w:rPr>
                <w:rFonts w:ascii="Sylfaen" w:hAnsi="Sylfaen" w:cs="Sylfaen"/>
                <w:color w:val="000000"/>
              </w:rPr>
              <w:t>განათლება</w:t>
            </w:r>
          </w:p>
        </w:tc>
        <w:tc>
          <w:tcPr>
            <w:tcW w:w="6912" w:type="dxa"/>
            <w:shd w:val="clear" w:color="auto" w:fill="auto"/>
            <w:vAlign w:val="bottom"/>
          </w:tcPr>
          <w:p w:rsidR="00370C96" w:rsidRPr="00294B7C" w:rsidRDefault="00370C96" w:rsidP="0042225A">
            <w:pPr>
              <w:rPr>
                <w:rFonts w:ascii="Sylfaen" w:hAnsi="Sylfaen"/>
                <w:color w:val="000000"/>
                <w:lang w:val="ka-GE"/>
              </w:rPr>
            </w:pPr>
            <w:r w:rsidRPr="00294B7C">
              <w:rPr>
                <w:rFonts w:ascii="AcadNusx" w:hAnsi="AcadNusx" w:cs="Arial"/>
                <w:color w:val="000000"/>
              </w:rPr>
              <w:t xml:space="preserve">umaRlesi </w:t>
            </w:r>
            <w:r w:rsidRPr="00294B7C">
              <w:rPr>
                <w:rFonts w:ascii="Sylfaen" w:hAnsi="Sylfaen" w:cs="Arial"/>
                <w:color w:val="000000"/>
                <w:lang w:val="ka-GE"/>
              </w:rPr>
              <w:t>- (პრიორიტეტი- გადაზიდვების ორგანიზაცია და მართვის სპეციალობა)</w:t>
            </w:r>
          </w:p>
        </w:tc>
      </w:tr>
      <w:tr w:rsidR="00370C96" w:rsidRPr="00294B7C" w:rsidTr="0042225A">
        <w:trPr>
          <w:trHeight w:val="350"/>
        </w:trPr>
        <w:tc>
          <w:tcPr>
            <w:tcW w:w="558" w:type="dxa"/>
            <w:shd w:val="clear" w:color="auto" w:fill="auto"/>
            <w:vAlign w:val="center"/>
          </w:tcPr>
          <w:p w:rsidR="00370C96" w:rsidRPr="00294B7C" w:rsidRDefault="00370C96" w:rsidP="0042225A">
            <w:pPr>
              <w:rPr>
                <w:rFonts w:ascii="AcadNusx" w:hAnsi="AcadNusx"/>
                <w:color w:val="000000"/>
              </w:rPr>
            </w:pPr>
            <w:r w:rsidRPr="00294B7C">
              <w:rPr>
                <w:rFonts w:ascii="AcadNusx" w:hAnsi="AcadNusx"/>
                <w:color w:val="000000"/>
              </w:rPr>
              <w:t>2</w:t>
            </w:r>
          </w:p>
        </w:tc>
        <w:tc>
          <w:tcPr>
            <w:tcW w:w="3168" w:type="dxa"/>
            <w:vAlign w:val="center"/>
          </w:tcPr>
          <w:p w:rsidR="00370C96" w:rsidRPr="00294B7C" w:rsidRDefault="00370C96" w:rsidP="0042225A">
            <w:pPr>
              <w:rPr>
                <w:rFonts w:ascii="AcadNusx" w:hAnsi="AcadNusx"/>
                <w:color w:val="000000"/>
              </w:rPr>
            </w:pPr>
            <w:r w:rsidRPr="00294B7C">
              <w:rPr>
                <w:rFonts w:ascii="Sylfaen" w:hAnsi="Sylfaen" w:cs="Sylfaen"/>
                <w:color w:val="000000"/>
                <w:lang w:val="ka-GE"/>
              </w:rPr>
              <w:t>სამუშაო</w:t>
            </w:r>
            <w:r w:rsidRPr="00294B7C">
              <w:rPr>
                <w:rFonts w:ascii="AcadNusx" w:hAnsi="AcadNusx"/>
                <w:color w:val="000000"/>
              </w:rPr>
              <w:t xml:space="preserve"> </w:t>
            </w:r>
            <w:r w:rsidRPr="00294B7C">
              <w:rPr>
                <w:rFonts w:ascii="Sylfaen" w:hAnsi="Sylfaen" w:cs="Sylfaen"/>
                <w:color w:val="000000"/>
              </w:rPr>
              <w:t>გამოცდილება</w:t>
            </w:r>
          </w:p>
        </w:tc>
        <w:tc>
          <w:tcPr>
            <w:tcW w:w="6912" w:type="dxa"/>
            <w:shd w:val="clear" w:color="auto" w:fill="auto"/>
            <w:vAlign w:val="bottom"/>
          </w:tcPr>
          <w:p w:rsidR="00370C96" w:rsidRPr="00294B7C" w:rsidRDefault="00370C96" w:rsidP="0042225A">
            <w:pPr>
              <w:rPr>
                <w:rFonts w:ascii="AcadNusx" w:hAnsi="AcadNusx"/>
                <w:color w:val="000000"/>
              </w:rPr>
            </w:pPr>
            <w:r w:rsidRPr="00294B7C">
              <w:rPr>
                <w:rFonts w:ascii="Sylfaen" w:hAnsi="Sylfaen" w:cs="Arial"/>
                <w:color w:val="000000"/>
                <w:lang w:val="ka-GE"/>
              </w:rPr>
              <w:t xml:space="preserve">რკინიგზის ტრანსპორტზე </w:t>
            </w:r>
            <w:r w:rsidRPr="00294B7C">
              <w:rPr>
                <w:rFonts w:ascii="AcadNusx" w:hAnsi="AcadNusx" w:cs="Arial"/>
                <w:color w:val="000000"/>
              </w:rPr>
              <w:t xml:space="preserve"> muSaobis </w:t>
            </w:r>
            <w:r w:rsidRPr="00294B7C">
              <w:rPr>
                <w:rFonts w:ascii="Sylfaen" w:hAnsi="Sylfaen" w:cs="Arial"/>
                <w:color w:val="000000"/>
              </w:rPr>
              <w:t>2</w:t>
            </w:r>
            <w:r w:rsidRPr="00294B7C">
              <w:rPr>
                <w:rFonts w:ascii="AcadNusx" w:hAnsi="AcadNusx" w:cs="Arial"/>
                <w:color w:val="000000"/>
              </w:rPr>
              <w:t xml:space="preserve"> wlis gamocdileba</w:t>
            </w:r>
          </w:p>
        </w:tc>
      </w:tr>
      <w:tr w:rsidR="00370C96" w:rsidRPr="00294B7C" w:rsidTr="0042225A">
        <w:trPr>
          <w:trHeight w:val="630"/>
        </w:trPr>
        <w:tc>
          <w:tcPr>
            <w:tcW w:w="558" w:type="dxa"/>
            <w:shd w:val="clear" w:color="auto" w:fill="auto"/>
            <w:vAlign w:val="center"/>
          </w:tcPr>
          <w:p w:rsidR="00370C96" w:rsidRPr="00294B7C" w:rsidRDefault="00370C96" w:rsidP="0042225A">
            <w:pPr>
              <w:rPr>
                <w:rFonts w:ascii="AcadNusx" w:hAnsi="AcadNusx"/>
                <w:color w:val="000000"/>
              </w:rPr>
            </w:pPr>
            <w:r w:rsidRPr="00294B7C">
              <w:rPr>
                <w:rFonts w:ascii="AcadNusx" w:hAnsi="AcadNusx"/>
                <w:color w:val="000000"/>
              </w:rPr>
              <w:t>3</w:t>
            </w:r>
          </w:p>
        </w:tc>
        <w:tc>
          <w:tcPr>
            <w:tcW w:w="3168" w:type="dxa"/>
            <w:vAlign w:val="center"/>
          </w:tcPr>
          <w:p w:rsidR="00370C96" w:rsidRPr="00294B7C" w:rsidRDefault="00370C96" w:rsidP="0042225A">
            <w:pPr>
              <w:rPr>
                <w:rFonts w:ascii="AcadNusx" w:hAnsi="AcadNusx"/>
                <w:color w:val="000000"/>
              </w:rPr>
            </w:pPr>
            <w:r w:rsidRPr="00294B7C">
              <w:rPr>
                <w:rFonts w:ascii="Sylfaen" w:hAnsi="Sylfaen" w:cs="Sylfaen"/>
                <w:color w:val="000000"/>
              </w:rPr>
              <w:t>აუცილებელი</w:t>
            </w:r>
            <w:r w:rsidRPr="00294B7C">
              <w:rPr>
                <w:rFonts w:ascii="AcadNusx" w:hAnsi="AcadNusx"/>
                <w:color w:val="000000"/>
              </w:rPr>
              <w:t xml:space="preserve"> </w:t>
            </w:r>
            <w:r w:rsidRPr="00294B7C">
              <w:rPr>
                <w:rFonts w:ascii="Sylfaen" w:hAnsi="Sylfaen" w:cs="Sylfaen"/>
                <w:color w:val="000000"/>
              </w:rPr>
              <w:t>უნარ</w:t>
            </w:r>
            <w:r w:rsidRPr="00294B7C">
              <w:rPr>
                <w:rFonts w:ascii="AcadNusx" w:hAnsi="AcadNusx" w:cs="AcadNusx"/>
                <w:color w:val="000000"/>
              </w:rPr>
              <w:t>-</w:t>
            </w:r>
            <w:r w:rsidRPr="00294B7C">
              <w:rPr>
                <w:rFonts w:ascii="Sylfaen" w:hAnsi="Sylfaen" w:cs="Sylfaen"/>
                <w:color w:val="000000"/>
              </w:rPr>
              <w:t>ჩვევები</w:t>
            </w:r>
          </w:p>
        </w:tc>
        <w:tc>
          <w:tcPr>
            <w:tcW w:w="6912" w:type="dxa"/>
            <w:shd w:val="clear" w:color="auto" w:fill="auto"/>
            <w:vAlign w:val="bottom"/>
          </w:tcPr>
          <w:p w:rsidR="00370C96" w:rsidRPr="00294B7C" w:rsidRDefault="00370C96" w:rsidP="0042225A">
            <w:pPr>
              <w:rPr>
                <w:rFonts w:ascii="AcadNusx" w:hAnsi="AcadNusx"/>
                <w:color w:val="000000"/>
              </w:rPr>
            </w:pPr>
            <w:r w:rsidRPr="00294B7C">
              <w:rPr>
                <w:rFonts w:ascii="AcadNusx" w:hAnsi="AcadNusx" w:cs="Arial"/>
                <w:color w:val="000000"/>
              </w:rPr>
              <w:t>operatiuloba, principuloba,  gunduri muSaobis</w:t>
            </w:r>
            <w:r w:rsidRPr="00294B7C">
              <w:rPr>
                <w:rFonts w:ascii="Sylfaen" w:hAnsi="Sylfaen" w:cs="Arial"/>
                <w:color w:val="000000"/>
                <w:lang w:val="ka-GE"/>
              </w:rPr>
              <w:t xml:space="preserve"> </w:t>
            </w:r>
            <w:r w:rsidRPr="00294B7C">
              <w:rPr>
                <w:rFonts w:ascii="AcadNusx" w:hAnsi="AcadNusx" w:cs="Arial"/>
                <w:color w:val="000000"/>
              </w:rPr>
              <w:t xml:space="preserve">azrovnebis, </w:t>
            </w:r>
            <w:r w:rsidRPr="00294B7C">
              <w:rPr>
                <w:rFonts w:ascii="Sylfaen" w:hAnsi="Sylfaen" w:cs="Arial"/>
                <w:color w:val="000000"/>
                <w:lang w:val="ka-GE"/>
              </w:rPr>
              <w:t xml:space="preserve"> და </w:t>
            </w:r>
            <w:r w:rsidRPr="00294B7C">
              <w:rPr>
                <w:rFonts w:ascii="AcadNusx" w:hAnsi="AcadNusx" w:cs="Arial"/>
                <w:color w:val="000000"/>
              </w:rPr>
              <w:t>analizis kargi unari.</w:t>
            </w:r>
          </w:p>
        </w:tc>
      </w:tr>
      <w:tr w:rsidR="00370C96" w:rsidRPr="00294B7C" w:rsidTr="0042225A">
        <w:trPr>
          <w:trHeight w:val="422"/>
        </w:trPr>
        <w:tc>
          <w:tcPr>
            <w:tcW w:w="558" w:type="dxa"/>
            <w:shd w:val="clear" w:color="auto" w:fill="auto"/>
            <w:vAlign w:val="center"/>
          </w:tcPr>
          <w:p w:rsidR="00370C96" w:rsidRPr="00294B7C" w:rsidRDefault="00370C96" w:rsidP="0042225A">
            <w:pPr>
              <w:rPr>
                <w:rFonts w:ascii="AcadNusx" w:hAnsi="AcadNusx"/>
                <w:color w:val="000000"/>
              </w:rPr>
            </w:pPr>
            <w:r w:rsidRPr="00294B7C">
              <w:rPr>
                <w:rFonts w:ascii="AcadNusx" w:hAnsi="AcadNusx"/>
                <w:color w:val="000000"/>
              </w:rPr>
              <w:t>4</w:t>
            </w:r>
          </w:p>
        </w:tc>
        <w:tc>
          <w:tcPr>
            <w:tcW w:w="3168" w:type="dxa"/>
            <w:vAlign w:val="center"/>
          </w:tcPr>
          <w:p w:rsidR="00370C96" w:rsidRPr="00294B7C" w:rsidRDefault="00370C96" w:rsidP="0042225A">
            <w:pPr>
              <w:rPr>
                <w:rFonts w:ascii="AcadNusx" w:hAnsi="AcadNusx"/>
                <w:color w:val="000000"/>
              </w:rPr>
            </w:pPr>
            <w:r w:rsidRPr="00294B7C">
              <w:rPr>
                <w:rFonts w:ascii="Sylfaen" w:hAnsi="Sylfaen" w:cs="Sylfaen"/>
                <w:color w:val="000000"/>
              </w:rPr>
              <w:t>აუცილებელი</w:t>
            </w:r>
            <w:r w:rsidRPr="00294B7C">
              <w:rPr>
                <w:rFonts w:ascii="AcadNusx" w:hAnsi="AcadNusx"/>
                <w:color w:val="000000"/>
              </w:rPr>
              <w:t xml:space="preserve"> </w:t>
            </w:r>
            <w:r w:rsidRPr="00294B7C">
              <w:rPr>
                <w:rFonts w:ascii="Sylfaen" w:hAnsi="Sylfaen" w:cs="Sylfaen"/>
                <w:color w:val="000000"/>
              </w:rPr>
              <w:t>ცოდნა</w:t>
            </w:r>
          </w:p>
        </w:tc>
        <w:tc>
          <w:tcPr>
            <w:tcW w:w="6912" w:type="dxa"/>
            <w:shd w:val="clear" w:color="auto" w:fill="auto"/>
            <w:vAlign w:val="bottom"/>
          </w:tcPr>
          <w:p w:rsidR="00370C96" w:rsidRPr="00294B7C" w:rsidRDefault="00370C96" w:rsidP="0042225A">
            <w:pPr>
              <w:rPr>
                <w:rFonts w:ascii="Sylfaen" w:hAnsi="Sylfaen" w:cs="Arial"/>
              </w:rPr>
            </w:pPr>
            <w:r w:rsidRPr="00294B7C">
              <w:rPr>
                <w:rFonts w:ascii="Sylfaen" w:hAnsi="Sylfaen"/>
                <w:lang w:val="ka-GE"/>
              </w:rPr>
              <w:t xml:space="preserve"> საქართველოს  შრომის კოდექსი, საქართველოს  სარკინიგზო კოდექსი, საქართველოს რკინიგზის შრომის შინაგანაწესი, ტექნიკური ექსპლუატაციის წესები, მატარებლების  მოძრაობისა და სამანევრო მუშაობის  ინსტრუქცია ,  სიგნალიზაციის ინსტრუქცია, სადგურის ტექნიკურ-განმკარგულებელი აქტი, სადგურის  მუშაობის ტექნოლოგიური პროცესი, საქართველოს რკინიგზაზე მოქმედი ინსტრუქციები და დებულებები, საკანონმდებლო აქტები,  სახელმძღვანელო ბრძანებები და განკარგულებები, სადგურის კომერციულ საქმიანობასთან დაკავშირებული დოკუმენტაციის წარმოება,სადგურის კომერციულ საქმიანობასთან დაკაბშირებული ნორმატიული,ტექნიკური აქტებისა და განკარგულებების ცოდნა,საოფისე პროგრამები.</w:t>
            </w:r>
          </w:p>
        </w:tc>
      </w:tr>
      <w:tr w:rsidR="00370C96" w:rsidRPr="00294B7C" w:rsidTr="0042225A">
        <w:trPr>
          <w:trHeight w:val="350"/>
        </w:trPr>
        <w:tc>
          <w:tcPr>
            <w:tcW w:w="558" w:type="dxa"/>
            <w:shd w:val="clear" w:color="auto" w:fill="auto"/>
            <w:vAlign w:val="center"/>
          </w:tcPr>
          <w:p w:rsidR="00370C96" w:rsidRPr="00294B7C" w:rsidRDefault="00370C96" w:rsidP="0042225A">
            <w:pPr>
              <w:rPr>
                <w:rFonts w:ascii="AcadNusx" w:hAnsi="AcadNusx"/>
                <w:color w:val="000000"/>
              </w:rPr>
            </w:pPr>
            <w:r w:rsidRPr="00294B7C">
              <w:rPr>
                <w:rFonts w:ascii="AcadNusx" w:hAnsi="AcadNusx"/>
                <w:color w:val="000000"/>
              </w:rPr>
              <w:t>5</w:t>
            </w:r>
          </w:p>
        </w:tc>
        <w:tc>
          <w:tcPr>
            <w:tcW w:w="3168" w:type="dxa"/>
            <w:vAlign w:val="center"/>
          </w:tcPr>
          <w:p w:rsidR="00370C96" w:rsidRPr="00294B7C" w:rsidRDefault="00370C96" w:rsidP="0042225A">
            <w:pPr>
              <w:rPr>
                <w:rFonts w:ascii="Sylfaen" w:hAnsi="Sylfaen" w:cs="Sylfaen"/>
                <w:color w:val="000000"/>
                <w:lang w:val="ka-GE"/>
              </w:rPr>
            </w:pPr>
            <w:r w:rsidRPr="00294B7C">
              <w:rPr>
                <w:rFonts w:ascii="Sylfaen" w:hAnsi="Sylfaen" w:cs="Sylfaen"/>
                <w:color w:val="000000"/>
              </w:rPr>
              <w:t>სხვა</w:t>
            </w:r>
          </w:p>
        </w:tc>
        <w:tc>
          <w:tcPr>
            <w:tcW w:w="6912" w:type="dxa"/>
            <w:shd w:val="clear" w:color="auto" w:fill="auto"/>
            <w:vAlign w:val="bottom"/>
          </w:tcPr>
          <w:p w:rsidR="00370C96" w:rsidRPr="00294B7C" w:rsidRDefault="00370C96" w:rsidP="0042225A">
            <w:pPr>
              <w:rPr>
                <w:rFonts w:ascii="AcadNusx" w:hAnsi="AcadNusx"/>
                <w:color w:val="000000"/>
              </w:rPr>
            </w:pPr>
            <w:r w:rsidRPr="00294B7C">
              <w:rPr>
                <w:rFonts w:ascii="AcadNusx" w:hAnsi="AcadNusx" w:cs="Arial"/>
                <w:color w:val="000000"/>
              </w:rPr>
              <w:t>fizikuri amtanoba</w:t>
            </w:r>
          </w:p>
        </w:tc>
      </w:tr>
    </w:tbl>
    <w:p w:rsidR="00370C96" w:rsidRDefault="00370C96" w:rsidP="00370C96">
      <w:pPr>
        <w:rPr>
          <w:rFonts w:ascii="Sylfaen" w:hAnsi="Sylfaen"/>
          <w:b/>
          <w:sz w:val="24"/>
          <w:szCs w:val="24"/>
          <w:lang w:val="ka-GE"/>
        </w:rPr>
      </w:pPr>
    </w:p>
    <w:p w:rsidR="00370C96" w:rsidRPr="00797EF3" w:rsidRDefault="00370C96" w:rsidP="00370C96">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ყოველდღიური;</w:t>
      </w:r>
    </w:p>
    <w:p w:rsidR="00370C96" w:rsidRDefault="00370C96" w:rsidP="00370C96">
      <w:pPr>
        <w:rPr>
          <w:rFonts w:ascii="Sylfaen" w:hAnsi="Sylfaen"/>
        </w:rPr>
      </w:pPr>
    </w:p>
    <w:p w:rsidR="00370C96" w:rsidRDefault="00370C96" w:rsidP="00370C96">
      <w:pPr>
        <w:rPr>
          <w:rFonts w:ascii="Sylfaen" w:hAnsi="Sylfaen"/>
        </w:rPr>
      </w:pPr>
    </w:p>
    <w:p w:rsidR="00370C96" w:rsidRDefault="00370C96" w:rsidP="00370C96">
      <w:pPr>
        <w:rPr>
          <w:rFonts w:ascii="Sylfaen" w:hAnsi="Sylfaen"/>
        </w:rPr>
      </w:pPr>
    </w:p>
    <w:p w:rsidR="00370C96" w:rsidRDefault="00370C96" w:rsidP="00370C96">
      <w:pPr>
        <w:rPr>
          <w:rFonts w:ascii="Sylfaen" w:hAnsi="Sylfaen"/>
        </w:rPr>
      </w:pPr>
    </w:p>
    <w:p w:rsidR="003F0508" w:rsidRPr="00370C96" w:rsidRDefault="003F0508" w:rsidP="00370C96"/>
    <w:sectPr w:rsidR="003F0508" w:rsidRPr="00370C9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A8"/>
    <w:rsid w:val="00370C96"/>
    <w:rsid w:val="003F0508"/>
    <w:rsid w:val="00E5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72E8-0BD0-4CE3-8A1E-1D7AE03D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7214</Characters>
  <Application>Microsoft Office Word</Application>
  <DocSecurity>0</DocSecurity>
  <Lines>60</Lines>
  <Paragraphs>16</Paragraphs>
  <ScaleCrop>false</ScaleCrop>
  <Company>Railway</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2022-10-04T12:28:00Z</dcterms:created>
  <dcterms:modified xsi:type="dcterms:W3CDTF">2022-10-04T12:30:00Z</dcterms:modified>
</cp:coreProperties>
</file>