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F79" w:rsidRPr="0052421B" w:rsidRDefault="00537F79" w:rsidP="00537F79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საისრე პოსტის მორიგის</w:t>
      </w:r>
    </w:p>
    <w:p w:rsidR="00537F79" w:rsidRPr="00FE1053" w:rsidRDefault="00537F79" w:rsidP="00537F79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საკვალიფიკაციო მოთხოვნები</w:t>
      </w:r>
    </w:p>
    <w:p w:rsidR="00537F79" w:rsidRPr="00B71B44" w:rsidRDefault="00537F79" w:rsidP="00537F79">
      <w:pPr>
        <w:jc w:val="both"/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  <w:lang w:val="ka-GE"/>
        </w:rPr>
        <w:t xml:space="preserve">     </w:t>
      </w:r>
      <w:r w:rsidRPr="006B2008">
        <w:rPr>
          <w:rFonts w:ascii="Sylfaen" w:hAnsi="Sylfaen"/>
          <w:b/>
          <w:sz w:val="28"/>
          <w:szCs w:val="28"/>
          <w:lang w:val="ka-GE"/>
        </w:rPr>
        <w:t>ამოცანები</w:t>
      </w:r>
      <w:r>
        <w:rPr>
          <w:rFonts w:ascii="Sylfaen" w:hAnsi="Sylfaen"/>
          <w:sz w:val="28"/>
          <w:szCs w:val="28"/>
          <w:lang w:val="ka-GE"/>
        </w:rPr>
        <w:t xml:space="preserve"> :  </w:t>
      </w:r>
      <w:r w:rsidRPr="00644CC9">
        <w:rPr>
          <w:rFonts w:ascii="Sylfaen" w:hAnsi="Sylfaen"/>
          <w:sz w:val="28"/>
          <w:szCs w:val="28"/>
          <w:lang w:val="ka-GE"/>
        </w:rPr>
        <w:t xml:space="preserve"> </w:t>
      </w:r>
      <w:r>
        <w:rPr>
          <w:rFonts w:ascii="Sylfaen" w:hAnsi="Sylfaen"/>
          <w:lang w:val="ka-GE"/>
        </w:rPr>
        <w:t>1. სამანევრო სამუშაოების დროს არაცენტრალიზებული ისრების გადაყვანა; სცბ-ს უწესივრობის დროს ისრების გადაყვანა ყურბელით,მატარებელთა და ვაგონთა ჯგუფების დამაგრება.</w:t>
      </w:r>
    </w:p>
    <w:p w:rsidR="00537F79" w:rsidRDefault="00537F79" w:rsidP="00537F79">
      <w:pPr>
        <w:rPr>
          <w:rFonts w:ascii="Sylfaen" w:hAnsi="Sylfaen"/>
          <w:b/>
          <w:sz w:val="24"/>
          <w:szCs w:val="24"/>
          <w:lang w:val="ka-GE"/>
        </w:rPr>
      </w:pPr>
    </w:p>
    <w:p w:rsidR="00537F79" w:rsidRDefault="00537F79" w:rsidP="00537F79">
      <w:pPr>
        <w:rPr>
          <w:rFonts w:ascii="Sylfaen" w:hAnsi="Sylfaen"/>
          <w:b/>
          <w:sz w:val="24"/>
          <w:szCs w:val="24"/>
          <w:lang w:val="ka-GE"/>
        </w:rPr>
      </w:pPr>
      <w:r w:rsidRPr="00F45D8D">
        <w:rPr>
          <w:rFonts w:ascii="Sylfaen" w:hAnsi="Sylfaen"/>
          <w:b/>
          <w:sz w:val="24"/>
          <w:szCs w:val="24"/>
        </w:rPr>
        <w:t>1.</w:t>
      </w:r>
      <w:r w:rsidRPr="00F45D8D">
        <w:rPr>
          <w:rFonts w:ascii="Sylfaen" w:hAnsi="Sylfaen"/>
          <w:b/>
          <w:sz w:val="24"/>
          <w:szCs w:val="24"/>
          <w:lang w:val="ka-GE"/>
        </w:rPr>
        <w:t>ფუნქცია მოვალეობები:</w:t>
      </w:r>
    </w:p>
    <w:tbl>
      <w:tblPr>
        <w:tblpPr w:leftFromText="180" w:rightFromText="180" w:vertAnchor="text" w:tblpX="648" w:tblpY="1"/>
        <w:tblOverlap w:val="never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8640"/>
      </w:tblGrid>
      <w:tr w:rsidR="00537F79" w:rsidRPr="006B2008" w:rsidTr="00A307D7">
        <w:trPr>
          <w:trHeight w:val="555"/>
        </w:trPr>
        <w:tc>
          <w:tcPr>
            <w:tcW w:w="828" w:type="dxa"/>
            <w:shd w:val="clear" w:color="auto" w:fill="auto"/>
            <w:vAlign w:val="center"/>
          </w:tcPr>
          <w:p w:rsidR="00537F79" w:rsidRPr="006B2008" w:rsidRDefault="00537F79" w:rsidP="00A307D7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8640" w:type="dxa"/>
            <w:shd w:val="clear" w:color="auto" w:fill="auto"/>
            <w:vAlign w:val="bottom"/>
          </w:tcPr>
          <w:p w:rsidR="00537F79" w:rsidRPr="006B2008" w:rsidRDefault="00537F79" w:rsidP="00A307D7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  <w:r w:rsidRPr="006B2008">
              <w:rPr>
                <w:rFonts w:ascii="Sylfaen" w:hAnsi="Sylfaen"/>
                <w:color w:val="000000"/>
                <w:lang w:val="ka-GE"/>
              </w:rPr>
              <w:t>მატარებლების  მიღება  -  გაგზავნის და სამანევრო სამუშაოების წარმოებისას  ისრების სწორად გადაყვანა და ჩაკეტვა;</w:t>
            </w:r>
          </w:p>
        </w:tc>
      </w:tr>
      <w:tr w:rsidR="00537F79" w:rsidRPr="006B2008" w:rsidTr="00A307D7">
        <w:trPr>
          <w:trHeight w:val="555"/>
        </w:trPr>
        <w:tc>
          <w:tcPr>
            <w:tcW w:w="828" w:type="dxa"/>
            <w:shd w:val="clear" w:color="auto" w:fill="auto"/>
            <w:vAlign w:val="center"/>
          </w:tcPr>
          <w:p w:rsidR="00537F79" w:rsidRPr="006B2008" w:rsidRDefault="00537F79" w:rsidP="00A307D7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8640" w:type="dxa"/>
            <w:shd w:val="clear" w:color="auto" w:fill="auto"/>
            <w:vAlign w:val="bottom"/>
          </w:tcPr>
          <w:p w:rsidR="00537F79" w:rsidRPr="006B2008" w:rsidRDefault="00537F79" w:rsidP="00A307D7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  <w:r w:rsidRPr="006B2008">
              <w:rPr>
                <w:rFonts w:ascii="Sylfaen" w:hAnsi="Sylfaen"/>
                <w:color w:val="000000"/>
                <w:lang w:val="ka-GE"/>
              </w:rPr>
              <w:t>ისრული აგდამყვანების გაწმენდა და გამართულ მდგომარეობაში უზრუნველყოფა</w:t>
            </w:r>
          </w:p>
        </w:tc>
      </w:tr>
      <w:tr w:rsidR="00537F79" w:rsidRPr="006B2008" w:rsidTr="00A307D7">
        <w:trPr>
          <w:trHeight w:val="555"/>
        </w:trPr>
        <w:tc>
          <w:tcPr>
            <w:tcW w:w="828" w:type="dxa"/>
            <w:shd w:val="clear" w:color="auto" w:fill="auto"/>
            <w:vAlign w:val="center"/>
          </w:tcPr>
          <w:p w:rsidR="00537F79" w:rsidRPr="006B2008" w:rsidRDefault="00537F79" w:rsidP="00A307D7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8640" w:type="dxa"/>
            <w:shd w:val="clear" w:color="auto" w:fill="auto"/>
            <w:vAlign w:val="center"/>
          </w:tcPr>
          <w:p w:rsidR="00537F79" w:rsidRPr="006B2008" w:rsidRDefault="00537F79" w:rsidP="00A307D7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  <w:r w:rsidRPr="006B2008">
              <w:rPr>
                <w:rFonts w:ascii="Sylfaen" w:hAnsi="Sylfaen"/>
                <w:color w:val="000000"/>
                <w:lang w:val="ka-GE"/>
              </w:rPr>
              <w:t>ორგანიზებული მატარებლებისა და ვაგონთა ჯგუფიების დამაგრება</w:t>
            </w:r>
          </w:p>
        </w:tc>
      </w:tr>
      <w:tr w:rsidR="00537F79" w:rsidRPr="006B2008" w:rsidTr="00A307D7">
        <w:trPr>
          <w:trHeight w:val="555"/>
        </w:trPr>
        <w:tc>
          <w:tcPr>
            <w:tcW w:w="828" w:type="dxa"/>
            <w:shd w:val="clear" w:color="auto" w:fill="auto"/>
            <w:vAlign w:val="center"/>
          </w:tcPr>
          <w:p w:rsidR="00537F79" w:rsidRPr="006B2008" w:rsidRDefault="00537F79" w:rsidP="00A307D7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8640" w:type="dxa"/>
            <w:shd w:val="clear" w:color="auto" w:fill="auto"/>
            <w:vAlign w:val="bottom"/>
          </w:tcPr>
          <w:p w:rsidR="00537F79" w:rsidRPr="006B2008" w:rsidRDefault="00537F79" w:rsidP="00A307D7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  <w:r w:rsidRPr="006B2008">
              <w:rPr>
                <w:rFonts w:ascii="Sylfaen" w:hAnsi="Sylfaen"/>
                <w:color w:val="000000"/>
                <w:lang w:val="ka-GE"/>
              </w:rPr>
              <w:t>მატარებელთა მოძრაობის უსაფრთხოების უზრუნველყოფა მოვალეობის ფარგლებში;</w:t>
            </w:r>
          </w:p>
        </w:tc>
      </w:tr>
      <w:tr w:rsidR="00537F79" w:rsidRPr="006B2008" w:rsidTr="00A307D7">
        <w:trPr>
          <w:trHeight w:val="322"/>
        </w:trPr>
        <w:tc>
          <w:tcPr>
            <w:tcW w:w="828" w:type="dxa"/>
            <w:shd w:val="clear" w:color="auto" w:fill="auto"/>
            <w:vAlign w:val="center"/>
          </w:tcPr>
          <w:p w:rsidR="00537F79" w:rsidRPr="006B2008" w:rsidRDefault="00537F79" w:rsidP="00A307D7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8640" w:type="dxa"/>
            <w:shd w:val="clear" w:color="auto" w:fill="auto"/>
            <w:vAlign w:val="bottom"/>
          </w:tcPr>
          <w:p w:rsidR="00537F79" w:rsidRPr="006B2008" w:rsidRDefault="00537F79" w:rsidP="00A307D7">
            <w:pPr>
              <w:spacing w:after="0"/>
              <w:jc w:val="both"/>
              <w:rPr>
                <w:rFonts w:ascii="Sylfaen" w:hAnsi="Sylfaen"/>
                <w:color w:val="000000"/>
                <w:lang w:val="ka-GE"/>
              </w:rPr>
            </w:pPr>
            <w:r w:rsidRPr="006B2008">
              <w:rPr>
                <w:rFonts w:ascii="Sylfaen" w:hAnsi="Sylfaen"/>
                <w:color w:val="000000"/>
                <w:lang w:val="ka-GE"/>
              </w:rPr>
              <w:t>ცვლის გადაბარების დადგენილი წესების მიხედვით უზრუნველყოფა;</w:t>
            </w:r>
          </w:p>
        </w:tc>
      </w:tr>
      <w:tr w:rsidR="00537F79" w:rsidRPr="006B2008" w:rsidTr="00A307D7">
        <w:trPr>
          <w:trHeight w:val="555"/>
        </w:trPr>
        <w:tc>
          <w:tcPr>
            <w:tcW w:w="828" w:type="dxa"/>
            <w:shd w:val="clear" w:color="auto" w:fill="auto"/>
            <w:vAlign w:val="center"/>
          </w:tcPr>
          <w:p w:rsidR="00537F79" w:rsidRPr="006B2008" w:rsidRDefault="00537F79" w:rsidP="00A307D7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8640" w:type="dxa"/>
            <w:shd w:val="clear" w:color="auto" w:fill="auto"/>
            <w:vAlign w:val="bottom"/>
          </w:tcPr>
          <w:p w:rsidR="00537F79" w:rsidRPr="006B2008" w:rsidRDefault="00537F79" w:rsidP="00A307D7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  <w:r w:rsidRPr="006B2008">
              <w:rPr>
                <w:rFonts w:ascii="Sylfaen" w:hAnsi="Sylfaen"/>
                <w:color w:val="000000"/>
                <w:lang w:val="ka-GE"/>
              </w:rPr>
              <w:t>ხვდება და აცილებს მატარებელს;</w:t>
            </w:r>
          </w:p>
        </w:tc>
      </w:tr>
      <w:tr w:rsidR="00537F79" w:rsidRPr="006B2008" w:rsidTr="00A307D7">
        <w:trPr>
          <w:trHeight w:val="555"/>
        </w:trPr>
        <w:tc>
          <w:tcPr>
            <w:tcW w:w="828" w:type="dxa"/>
            <w:shd w:val="clear" w:color="auto" w:fill="auto"/>
            <w:vAlign w:val="center"/>
          </w:tcPr>
          <w:p w:rsidR="00537F79" w:rsidRPr="006B2008" w:rsidRDefault="00537F79" w:rsidP="00A307D7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8640" w:type="dxa"/>
            <w:shd w:val="clear" w:color="auto" w:fill="auto"/>
            <w:vAlign w:val="bottom"/>
          </w:tcPr>
          <w:p w:rsidR="00537F79" w:rsidRPr="006B2008" w:rsidRDefault="00537F79" w:rsidP="00A307D7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 w:rsidRPr="006B2008">
              <w:rPr>
                <w:rFonts w:ascii="Sylfaen" w:hAnsi="Sylfaen" w:cs="Sylfaen"/>
                <w:color w:val="000000"/>
                <w:lang w:val="ka-GE"/>
              </w:rPr>
              <w:t>მატარებელთა  მოძრაობასთან დაკავშირებული ინსტრუქციების,სადგურის მუშაობის ტექნოლოგიური პროცესის, სადგურის ტექნიკურ - განმკარგულებელი აქტის, უსაფრთხოების ტექნილის და საცარმოოსანიტარიის მოთხოვნათა დაცვა;</w:t>
            </w:r>
          </w:p>
        </w:tc>
      </w:tr>
      <w:tr w:rsidR="00537F79" w:rsidRPr="006B2008" w:rsidTr="00A307D7">
        <w:trPr>
          <w:trHeight w:val="555"/>
        </w:trPr>
        <w:tc>
          <w:tcPr>
            <w:tcW w:w="828" w:type="dxa"/>
            <w:shd w:val="clear" w:color="auto" w:fill="auto"/>
            <w:vAlign w:val="center"/>
          </w:tcPr>
          <w:p w:rsidR="00537F79" w:rsidRPr="006B2008" w:rsidRDefault="00537F79" w:rsidP="00A307D7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8640" w:type="dxa"/>
            <w:shd w:val="clear" w:color="auto" w:fill="auto"/>
            <w:vAlign w:val="bottom"/>
          </w:tcPr>
          <w:p w:rsidR="00537F79" w:rsidRPr="006B2008" w:rsidRDefault="00537F79" w:rsidP="00A307D7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 w:rsidRPr="006B2008">
              <w:rPr>
                <w:rFonts w:ascii="Sylfaen" w:hAnsi="Sylfaen" w:cs="Sylfaen"/>
                <w:color w:val="000000"/>
                <w:lang w:val="ka-GE"/>
              </w:rPr>
              <w:t>შრომის დისციპლინისა  და შინაგანაწესის დაცვა;</w:t>
            </w:r>
          </w:p>
        </w:tc>
      </w:tr>
      <w:tr w:rsidR="00537F79" w:rsidRPr="006B2008" w:rsidTr="00A307D7">
        <w:trPr>
          <w:trHeight w:val="555"/>
        </w:trPr>
        <w:tc>
          <w:tcPr>
            <w:tcW w:w="828" w:type="dxa"/>
            <w:shd w:val="clear" w:color="auto" w:fill="auto"/>
            <w:vAlign w:val="center"/>
          </w:tcPr>
          <w:p w:rsidR="00537F79" w:rsidRPr="006B2008" w:rsidRDefault="00537F79" w:rsidP="00A307D7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8640" w:type="dxa"/>
            <w:shd w:val="clear" w:color="auto" w:fill="auto"/>
            <w:vAlign w:val="bottom"/>
          </w:tcPr>
          <w:p w:rsidR="00537F79" w:rsidRPr="006B2008" w:rsidRDefault="00537F79" w:rsidP="00A307D7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 w:rsidRPr="006B2008">
              <w:rPr>
                <w:rFonts w:ascii="Sylfaen" w:hAnsi="Sylfaen" w:cs="Sylfaen"/>
                <w:color w:val="000000"/>
                <w:lang w:val="ka-GE"/>
              </w:rPr>
              <w:t>აწარმოებს  ბუნიკების აღრიცხვიანობის წიგნს;</w:t>
            </w:r>
          </w:p>
        </w:tc>
      </w:tr>
      <w:tr w:rsidR="00537F79" w:rsidRPr="006B2008" w:rsidTr="00A307D7">
        <w:trPr>
          <w:trHeight w:val="555"/>
        </w:trPr>
        <w:tc>
          <w:tcPr>
            <w:tcW w:w="828" w:type="dxa"/>
            <w:shd w:val="clear" w:color="auto" w:fill="auto"/>
            <w:vAlign w:val="center"/>
          </w:tcPr>
          <w:p w:rsidR="00537F79" w:rsidRPr="006B2008" w:rsidRDefault="00537F79" w:rsidP="00A307D7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8640" w:type="dxa"/>
            <w:shd w:val="clear" w:color="auto" w:fill="auto"/>
            <w:vAlign w:val="bottom"/>
          </w:tcPr>
          <w:p w:rsidR="00537F79" w:rsidRPr="006B2008" w:rsidRDefault="00537F79" w:rsidP="00A307D7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 w:rsidRPr="006B2008">
              <w:rPr>
                <w:rFonts w:ascii="Sylfaen" w:hAnsi="Sylfaen" w:cs="Sylfaen"/>
                <w:color w:val="000000"/>
                <w:lang w:val="ka-GE"/>
              </w:rPr>
              <w:t>მოვალეა იხელმძღვანელოს კომპანიის  ერთიანი პოლიტიკის პრინციპებით და დაიცვას სამსახურის პროპესიული და მორალურ ზნეპბრივი სტანდარტები;</w:t>
            </w:r>
          </w:p>
        </w:tc>
      </w:tr>
      <w:tr w:rsidR="00537F79" w:rsidRPr="006B2008" w:rsidTr="00A307D7">
        <w:trPr>
          <w:trHeight w:val="555"/>
        </w:trPr>
        <w:tc>
          <w:tcPr>
            <w:tcW w:w="828" w:type="dxa"/>
            <w:shd w:val="clear" w:color="auto" w:fill="auto"/>
            <w:vAlign w:val="center"/>
          </w:tcPr>
          <w:p w:rsidR="00537F79" w:rsidRPr="006B2008" w:rsidRDefault="00537F79" w:rsidP="00A307D7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8640" w:type="dxa"/>
            <w:shd w:val="clear" w:color="auto" w:fill="auto"/>
            <w:vAlign w:val="bottom"/>
          </w:tcPr>
          <w:p w:rsidR="00537F79" w:rsidRPr="006B2008" w:rsidRDefault="00537F79" w:rsidP="00A307D7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 w:rsidRPr="006B2008">
              <w:rPr>
                <w:rFonts w:ascii="Sylfaen" w:hAnsi="Sylfaen" w:cs="Sylfaen"/>
                <w:color w:val="000000"/>
                <w:lang w:val="ka-GE"/>
              </w:rPr>
              <w:t>მოვალეა ორგანიზაცია გაუკეთოს კომპანიის ხელმძღვანელობის მოთხოვნის შესაბამისად ინფორმაციის მომზადებას და მათ დროულ მიქოდებას;</w:t>
            </w:r>
          </w:p>
        </w:tc>
      </w:tr>
      <w:tr w:rsidR="00537F79" w:rsidRPr="006B2008" w:rsidTr="00A307D7">
        <w:trPr>
          <w:trHeight w:val="555"/>
        </w:trPr>
        <w:tc>
          <w:tcPr>
            <w:tcW w:w="828" w:type="dxa"/>
            <w:shd w:val="clear" w:color="auto" w:fill="auto"/>
            <w:vAlign w:val="center"/>
          </w:tcPr>
          <w:p w:rsidR="00537F79" w:rsidRPr="006B2008" w:rsidRDefault="00537F79" w:rsidP="00A307D7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8640" w:type="dxa"/>
            <w:shd w:val="clear" w:color="auto" w:fill="auto"/>
            <w:vAlign w:val="bottom"/>
          </w:tcPr>
          <w:p w:rsidR="00537F79" w:rsidRPr="006B2008" w:rsidRDefault="00537F79" w:rsidP="00A307D7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 w:rsidRPr="006B2008">
              <w:rPr>
                <w:rFonts w:ascii="Sylfaen" w:hAnsi="Sylfaen" w:cs="Sylfaen"/>
                <w:color w:val="000000"/>
                <w:lang w:val="ka-GE"/>
              </w:rPr>
              <w:t>მოვალეა ხელი მოაწეროს და ვიზა მისცეს დოკუმენტებს თავისი კომპეტენციიც ფარგლებში;</w:t>
            </w:r>
          </w:p>
        </w:tc>
      </w:tr>
      <w:tr w:rsidR="00537F79" w:rsidRPr="006B2008" w:rsidTr="00A307D7">
        <w:trPr>
          <w:trHeight w:val="555"/>
        </w:trPr>
        <w:tc>
          <w:tcPr>
            <w:tcW w:w="828" w:type="dxa"/>
            <w:shd w:val="clear" w:color="auto" w:fill="auto"/>
            <w:vAlign w:val="center"/>
          </w:tcPr>
          <w:p w:rsidR="00537F79" w:rsidRPr="006B2008" w:rsidRDefault="00537F79" w:rsidP="00A307D7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8640" w:type="dxa"/>
            <w:shd w:val="clear" w:color="auto" w:fill="auto"/>
            <w:vAlign w:val="bottom"/>
          </w:tcPr>
          <w:p w:rsidR="00537F79" w:rsidRPr="006B2008" w:rsidRDefault="00537F79" w:rsidP="00A307D7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 w:rsidRPr="006B2008">
              <w:rPr>
                <w:rFonts w:ascii="Sylfaen" w:hAnsi="Sylfaen" w:cs="Sylfaen"/>
                <w:color w:val="000000"/>
                <w:lang w:val="ka-GE"/>
              </w:rPr>
              <w:t>მოვალეა დაიცვას კონფიდენციალურობა დასაქმებულთა პირად ინფორმაციებთან დაკავშირებით.</w:t>
            </w:r>
          </w:p>
        </w:tc>
      </w:tr>
    </w:tbl>
    <w:p w:rsidR="00537F79" w:rsidRDefault="00537F79" w:rsidP="00537F79">
      <w:pPr>
        <w:rPr>
          <w:rFonts w:ascii="Sylfaen" w:hAnsi="Sylfaen"/>
          <w:b/>
          <w:sz w:val="24"/>
          <w:szCs w:val="24"/>
          <w:lang w:val="ka-GE"/>
        </w:rPr>
      </w:pPr>
    </w:p>
    <w:p w:rsidR="00537F79" w:rsidRDefault="00537F79" w:rsidP="00537F79">
      <w:pPr>
        <w:rPr>
          <w:rFonts w:ascii="Sylfaen" w:hAnsi="Sylfaen"/>
          <w:b/>
          <w:sz w:val="24"/>
          <w:szCs w:val="24"/>
          <w:lang w:val="ka-GE"/>
        </w:rPr>
      </w:pPr>
    </w:p>
    <w:p w:rsidR="00537F79" w:rsidRDefault="00537F79" w:rsidP="00537F79">
      <w:pPr>
        <w:rPr>
          <w:rFonts w:ascii="Sylfaen" w:hAnsi="Sylfaen"/>
          <w:b/>
          <w:sz w:val="24"/>
          <w:szCs w:val="24"/>
          <w:lang w:val="ka-GE"/>
        </w:rPr>
      </w:pPr>
    </w:p>
    <w:p w:rsidR="00537F79" w:rsidRDefault="00537F79" w:rsidP="00537F79">
      <w:pPr>
        <w:rPr>
          <w:rFonts w:ascii="Sylfaen" w:hAnsi="Sylfaen"/>
          <w:b/>
          <w:sz w:val="24"/>
          <w:szCs w:val="24"/>
          <w:lang w:val="ka-GE"/>
        </w:rPr>
      </w:pPr>
    </w:p>
    <w:p w:rsidR="00537F79" w:rsidRDefault="00537F79" w:rsidP="00537F79">
      <w:pPr>
        <w:rPr>
          <w:rFonts w:ascii="Sylfaen" w:hAnsi="Sylfaen"/>
          <w:b/>
          <w:sz w:val="24"/>
          <w:szCs w:val="24"/>
          <w:lang w:val="ka-GE"/>
        </w:rPr>
      </w:pPr>
    </w:p>
    <w:p w:rsidR="00537F79" w:rsidRDefault="00537F79" w:rsidP="00537F79">
      <w:pPr>
        <w:rPr>
          <w:rFonts w:ascii="Sylfaen" w:hAnsi="Sylfaen"/>
          <w:b/>
          <w:sz w:val="24"/>
          <w:szCs w:val="24"/>
          <w:lang w:val="ka-GE"/>
        </w:rPr>
      </w:pPr>
    </w:p>
    <w:p w:rsidR="00537F79" w:rsidRDefault="00537F79" w:rsidP="00537F79">
      <w:pPr>
        <w:rPr>
          <w:rFonts w:ascii="Sylfaen" w:hAnsi="Sylfaen"/>
          <w:b/>
          <w:sz w:val="24"/>
          <w:szCs w:val="24"/>
          <w:lang w:val="ka-GE"/>
        </w:rPr>
      </w:pPr>
    </w:p>
    <w:p w:rsidR="00537F79" w:rsidRDefault="00537F79" w:rsidP="00537F79">
      <w:pPr>
        <w:rPr>
          <w:rFonts w:ascii="Sylfaen" w:hAnsi="Sylfaen"/>
          <w:b/>
          <w:sz w:val="24"/>
          <w:szCs w:val="24"/>
          <w:lang w:val="ka-GE"/>
        </w:rPr>
      </w:pPr>
    </w:p>
    <w:p w:rsidR="00537F79" w:rsidRDefault="00537F79" w:rsidP="00537F79">
      <w:pPr>
        <w:rPr>
          <w:rFonts w:ascii="Sylfaen" w:hAnsi="Sylfaen"/>
          <w:b/>
          <w:sz w:val="24"/>
          <w:szCs w:val="24"/>
          <w:lang w:val="ka-GE"/>
        </w:rPr>
      </w:pPr>
    </w:p>
    <w:p w:rsidR="00537F79" w:rsidRDefault="00537F79" w:rsidP="00537F79">
      <w:pPr>
        <w:rPr>
          <w:rFonts w:ascii="Sylfaen" w:hAnsi="Sylfaen"/>
          <w:b/>
          <w:sz w:val="24"/>
          <w:szCs w:val="24"/>
          <w:lang w:val="ka-GE"/>
        </w:rPr>
      </w:pPr>
    </w:p>
    <w:p w:rsidR="00537F79" w:rsidRDefault="00537F79" w:rsidP="00537F79">
      <w:pPr>
        <w:rPr>
          <w:rFonts w:ascii="Sylfaen" w:hAnsi="Sylfaen"/>
          <w:b/>
          <w:sz w:val="24"/>
          <w:szCs w:val="24"/>
          <w:lang w:val="ka-GE"/>
        </w:rPr>
      </w:pPr>
    </w:p>
    <w:p w:rsidR="00537F79" w:rsidRDefault="00537F79" w:rsidP="00537F79">
      <w:pPr>
        <w:rPr>
          <w:rFonts w:ascii="Sylfaen" w:hAnsi="Sylfaen"/>
          <w:b/>
          <w:sz w:val="24"/>
          <w:szCs w:val="24"/>
          <w:lang w:val="ka-GE"/>
        </w:rPr>
      </w:pPr>
    </w:p>
    <w:p w:rsidR="00537F79" w:rsidRDefault="00537F79" w:rsidP="00537F79">
      <w:pPr>
        <w:rPr>
          <w:rFonts w:ascii="Sylfaen" w:hAnsi="Sylfaen"/>
          <w:b/>
          <w:sz w:val="24"/>
          <w:szCs w:val="24"/>
          <w:lang w:val="ka-GE"/>
        </w:rPr>
      </w:pPr>
    </w:p>
    <w:p w:rsidR="00537F79" w:rsidRDefault="00537F79" w:rsidP="00537F79">
      <w:pPr>
        <w:rPr>
          <w:rFonts w:ascii="Sylfaen" w:hAnsi="Sylfaen"/>
          <w:b/>
          <w:sz w:val="24"/>
          <w:szCs w:val="24"/>
          <w:lang w:val="ka-GE"/>
        </w:rPr>
      </w:pPr>
    </w:p>
    <w:p w:rsidR="00537F79" w:rsidRDefault="00537F79" w:rsidP="00537F79">
      <w:pPr>
        <w:rPr>
          <w:rFonts w:ascii="Sylfaen" w:hAnsi="Sylfaen"/>
          <w:b/>
          <w:sz w:val="24"/>
          <w:szCs w:val="24"/>
          <w:lang w:val="ka-GE"/>
        </w:rPr>
      </w:pPr>
    </w:p>
    <w:p w:rsidR="00537F79" w:rsidRDefault="00537F79" w:rsidP="00537F79">
      <w:pPr>
        <w:rPr>
          <w:rFonts w:ascii="Sylfaen" w:hAnsi="Sylfaen"/>
          <w:b/>
          <w:sz w:val="24"/>
          <w:szCs w:val="24"/>
          <w:lang w:val="ka-GE"/>
        </w:rPr>
      </w:pPr>
    </w:p>
    <w:p w:rsidR="00537F79" w:rsidRDefault="00537F79" w:rsidP="00537F79">
      <w:pPr>
        <w:rPr>
          <w:rFonts w:ascii="Sylfaen" w:hAnsi="Sylfaen"/>
          <w:b/>
          <w:sz w:val="24"/>
          <w:szCs w:val="24"/>
          <w:lang w:val="ka-GE"/>
        </w:rPr>
      </w:pPr>
    </w:p>
    <w:p w:rsidR="00537F79" w:rsidRDefault="00537F79" w:rsidP="00537F79">
      <w:pPr>
        <w:rPr>
          <w:rFonts w:ascii="Sylfaen" w:hAnsi="Sylfaen"/>
          <w:b/>
          <w:sz w:val="24"/>
          <w:szCs w:val="24"/>
          <w:lang w:val="ka-GE"/>
        </w:rPr>
      </w:pPr>
    </w:p>
    <w:p w:rsidR="00537F79" w:rsidRDefault="00537F79" w:rsidP="00537F79">
      <w:pPr>
        <w:rPr>
          <w:rFonts w:ascii="Sylfaen" w:hAnsi="Sylfaen"/>
          <w:b/>
          <w:sz w:val="24"/>
          <w:szCs w:val="24"/>
          <w:lang w:val="ka-GE"/>
        </w:rPr>
      </w:pPr>
    </w:p>
    <w:p w:rsidR="00537F79" w:rsidRDefault="00537F79" w:rsidP="00537F79">
      <w:pPr>
        <w:rPr>
          <w:rFonts w:ascii="Sylfaen" w:hAnsi="Sylfaen"/>
          <w:b/>
          <w:sz w:val="24"/>
          <w:szCs w:val="24"/>
          <w:lang w:val="ka-GE"/>
        </w:rPr>
      </w:pPr>
    </w:p>
    <w:p w:rsidR="00537F79" w:rsidRDefault="00537F79" w:rsidP="00537F79">
      <w:pPr>
        <w:rPr>
          <w:rFonts w:ascii="Sylfaen" w:hAnsi="Sylfaen"/>
          <w:b/>
          <w:sz w:val="24"/>
          <w:szCs w:val="24"/>
          <w:lang w:val="ka-GE"/>
        </w:rPr>
      </w:pPr>
    </w:p>
    <w:p w:rsidR="00537F79" w:rsidRDefault="00537F79" w:rsidP="00537F79">
      <w:pPr>
        <w:rPr>
          <w:rFonts w:ascii="Sylfaen" w:hAnsi="Sylfaen"/>
          <w:b/>
          <w:sz w:val="24"/>
          <w:szCs w:val="24"/>
          <w:lang w:val="ka-GE"/>
        </w:rPr>
      </w:pPr>
      <w:r w:rsidRPr="00F45D8D">
        <w:rPr>
          <w:rFonts w:ascii="Sylfaen" w:hAnsi="Sylfaen"/>
          <w:b/>
          <w:sz w:val="24"/>
          <w:szCs w:val="24"/>
          <w:lang w:val="ka-GE"/>
        </w:rPr>
        <w:t>2</w:t>
      </w:r>
      <w:r w:rsidRPr="00F45D8D">
        <w:rPr>
          <w:rFonts w:ascii="Sylfaen" w:hAnsi="Sylfaen"/>
          <w:b/>
          <w:sz w:val="24"/>
          <w:szCs w:val="24"/>
        </w:rPr>
        <w:t>.</w:t>
      </w:r>
      <w:r>
        <w:rPr>
          <w:rFonts w:ascii="Sylfaen" w:hAnsi="Sylfaen"/>
          <w:b/>
          <w:sz w:val="24"/>
          <w:szCs w:val="24"/>
          <w:lang w:val="ka-GE"/>
        </w:rPr>
        <w:t>ს</w:t>
      </w:r>
      <w:r w:rsidRPr="00F45D8D">
        <w:rPr>
          <w:rFonts w:ascii="Sylfaen" w:hAnsi="Sylfaen"/>
          <w:b/>
          <w:sz w:val="24"/>
          <w:szCs w:val="24"/>
          <w:lang w:val="ka-GE"/>
        </w:rPr>
        <w:t>აკვალიფიკაციო მოთხოვნები:</w:t>
      </w:r>
    </w:p>
    <w:tbl>
      <w:tblPr>
        <w:tblpPr w:leftFromText="180" w:rightFromText="180" w:vertAnchor="text" w:horzAnchor="page" w:tblpX="1171" w:tblpY="257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8"/>
        <w:gridCol w:w="3168"/>
        <w:gridCol w:w="5922"/>
      </w:tblGrid>
      <w:tr w:rsidR="00537F79" w:rsidTr="00A307D7">
        <w:trPr>
          <w:trHeight w:val="350"/>
        </w:trPr>
        <w:tc>
          <w:tcPr>
            <w:tcW w:w="738" w:type="dxa"/>
            <w:shd w:val="clear" w:color="auto" w:fill="auto"/>
            <w:vAlign w:val="center"/>
          </w:tcPr>
          <w:p w:rsidR="00537F79" w:rsidRPr="005D7A93" w:rsidRDefault="00537F79" w:rsidP="00A307D7">
            <w:pPr>
              <w:numPr>
                <w:ilvl w:val="0"/>
                <w:numId w:val="2"/>
              </w:numPr>
              <w:spacing w:after="0" w:line="240" w:lineRule="auto"/>
              <w:rPr>
                <w:rFonts w:ascii="AcadNusx" w:hAnsi="AcadNusx"/>
                <w:color w:val="000000"/>
                <w:lang w:val="ka-GE"/>
              </w:rPr>
            </w:pPr>
          </w:p>
        </w:tc>
        <w:tc>
          <w:tcPr>
            <w:tcW w:w="3168" w:type="dxa"/>
            <w:vAlign w:val="center"/>
          </w:tcPr>
          <w:p w:rsidR="00537F79" w:rsidRPr="005D7A93" w:rsidRDefault="00537F79" w:rsidP="00A307D7">
            <w:pPr>
              <w:spacing w:after="0"/>
              <w:rPr>
                <w:rFonts w:ascii="AcadNusx" w:hAnsi="AcadNusx"/>
                <w:color w:val="000000"/>
              </w:rPr>
            </w:pPr>
            <w:r w:rsidRPr="005D7A93">
              <w:rPr>
                <w:rFonts w:ascii="Sylfaen" w:hAnsi="Sylfaen" w:cs="Sylfaen"/>
                <w:color w:val="000000"/>
              </w:rPr>
              <w:t>განათლება</w:t>
            </w:r>
          </w:p>
        </w:tc>
        <w:tc>
          <w:tcPr>
            <w:tcW w:w="5922" w:type="dxa"/>
            <w:shd w:val="clear" w:color="auto" w:fill="auto"/>
            <w:vAlign w:val="bottom"/>
          </w:tcPr>
          <w:p w:rsidR="00537F79" w:rsidRPr="00A21681" w:rsidRDefault="00537F79" w:rsidP="00A307D7">
            <w:pPr>
              <w:spacing w:after="0"/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  <w:lang w:val="ka-GE"/>
              </w:rPr>
              <w:t xml:space="preserve">საშუალო </w:t>
            </w:r>
          </w:p>
        </w:tc>
      </w:tr>
      <w:tr w:rsidR="00537F79" w:rsidRPr="00FF523E" w:rsidTr="00A307D7">
        <w:trPr>
          <w:trHeight w:val="350"/>
        </w:trPr>
        <w:tc>
          <w:tcPr>
            <w:tcW w:w="738" w:type="dxa"/>
            <w:shd w:val="clear" w:color="auto" w:fill="auto"/>
            <w:vAlign w:val="center"/>
          </w:tcPr>
          <w:p w:rsidR="00537F79" w:rsidRPr="005D7A93" w:rsidRDefault="00537F79" w:rsidP="00A307D7">
            <w:pPr>
              <w:numPr>
                <w:ilvl w:val="0"/>
                <w:numId w:val="2"/>
              </w:numPr>
              <w:spacing w:after="0" w:line="240" w:lineRule="auto"/>
              <w:rPr>
                <w:rFonts w:ascii="AcadNusx" w:hAnsi="AcadNusx"/>
                <w:color w:val="000000"/>
              </w:rPr>
            </w:pPr>
          </w:p>
        </w:tc>
        <w:tc>
          <w:tcPr>
            <w:tcW w:w="3168" w:type="dxa"/>
            <w:vAlign w:val="center"/>
          </w:tcPr>
          <w:p w:rsidR="00537F79" w:rsidRPr="005D7A93" w:rsidRDefault="00537F79" w:rsidP="00A307D7">
            <w:pPr>
              <w:spacing w:after="0"/>
              <w:rPr>
                <w:rFonts w:ascii="AcadNusx" w:hAnsi="AcadNusx"/>
                <w:color w:val="000000"/>
              </w:rPr>
            </w:pPr>
            <w:r w:rsidRPr="005D7A93">
              <w:rPr>
                <w:rFonts w:ascii="Sylfaen" w:hAnsi="Sylfaen" w:cs="Sylfaen"/>
                <w:color w:val="000000"/>
                <w:lang w:val="ka-GE"/>
              </w:rPr>
              <w:t>სამუშაო</w:t>
            </w:r>
            <w:r>
              <w:rPr>
                <w:rFonts w:ascii="Sylfaen" w:hAnsi="Sylfaen"/>
                <w:color w:val="000000"/>
              </w:rPr>
              <w:t xml:space="preserve"> </w:t>
            </w:r>
            <w:r w:rsidRPr="005D7A93">
              <w:rPr>
                <w:rFonts w:ascii="Sylfaen" w:hAnsi="Sylfaen" w:cs="Sylfaen"/>
                <w:color w:val="000000"/>
              </w:rPr>
              <w:t>გამოცდილება</w:t>
            </w:r>
          </w:p>
        </w:tc>
        <w:tc>
          <w:tcPr>
            <w:tcW w:w="5922" w:type="dxa"/>
            <w:shd w:val="clear" w:color="auto" w:fill="auto"/>
            <w:vAlign w:val="bottom"/>
          </w:tcPr>
          <w:p w:rsidR="00537F79" w:rsidRPr="005D7A93" w:rsidRDefault="00537F79" w:rsidP="00A307D7">
            <w:pPr>
              <w:spacing w:after="0"/>
              <w:jc w:val="both"/>
              <w:rPr>
                <w:rFonts w:ascii="Sylfaen" w:hAnsi="Sylfaen" w:cs="Sylfaen"/>
                <w:color w:val="000000"/>
                <w:lang w:val="ka-GE"/>
              </w:rPr>
            </w:pPr>
            <w:r w:rsidRPr="005D7A93">
              <w:rPr>
                <w:rFonts w:ascii="Sylfaen" w:hAnsi="Sylfaen"/>
                <w:color w:val="000000"/>
                <w:lang w:val="ka-GE"/>
              </w:rPr>
              <w:t xml:space="preserve"> </w:t>
            </w:r>
          </w:p>
        </w:tc>
      </w:tr>
      <w:tr w:rsidR="00537F79" w:rsidRPr="00CC1867" w:rsidTr="00A307D7">
        <w:trPr>
          <w:trHeight w:val="1075"/>
        </w:trPr>
        <w:tc>
          <w:tcPr>
            <w:tcW w:w="738" w:type="dxa"/>
            <w:shd w:val="clear" w:color="auto" w:fill="auto"/>
            <w:vAlign w:val="center"/>
          </w:tcPr>
          <w:p w:rsidR="00537F79" w:rsidRPr="005D7A93" w:rsidRDefault="00537F79" w:rsidP="00A307D7">
            <w:pPr>
              <w:numPr>
                <w:ilvl w:val="0"/>
                <w:numId w:val="2"/>
              </w:numPr>
              <w:spacing w:after="0" w:line="240" w:lineRule="auto"/>
              <w:rPr>
                <w:rFonts w:ascii="AcadNusx" w:hAnsi="AcadNusx"/>
                <w:color w:val="000000"/>
              </w:rPr>
            </w:pPr>
          </w:p>
        </w:tc>
        <w:tc>
          <w:tcPr>
            <w:tcW w:w="3168" w:type="dxa"/>
            <w:vAlign w:val="center"/>
          </w:tcPr>
          <w:p w:rsidR="00537F79" w:rsidRPr="005D7A93" w:rsidRDefault="00537F79" w:rsidP="00A307D7">
            <w:pPr>
              <w:spacing w:after="0"/>
              <w:rPr>
                <w:rFonts w:ascii="AcadNusx" w:hAnsi="AcadNusx"/>
                <w:color w:val="000000"/>
              </w:rPr>
            </w:pPr>
            <w:r w:rsidRPr="005D7A93">
              <w:rPr>
                <w:rFonts w:ascii="Sylfaen" w:hAnsi="Sylfaen" w:cs="Sylfaen"/>
                <w:color w:val="000000"/>
              </w:rPr>
              <w:t>აუცილებელი</w:t>
            </w:r>
            <w:r>
              <w:rPr>
                <w:rFonts w:ascii="Sylfaen" w:hAnsi="Sylfaen"/>
                <w:color w:val="000000"/>
              </w:rPr>
              <w:t xml:space="preserve"> </w:t>
            </w:r>
            <w:r w:rsidRPr="005D7A93">
              <w:rPr>
                <w:rFonts w:ascii="Sylfaen" w:hAnsi="Sylfaen" w:cs="Sylfaen"/>
                <w:color w:val="000000"/>
              </w:rPr>
              <w:t>უნარ</w:t>
            </w:r>
            <w:r>
              <w:rPr>
                <w:rFonts w:ascii="Sylfaen" w:hAnsi="Sylfaen" w:cs="AcadNusx"/>
                <w:color w:val="000000"/>
              </w:rPr>
              <w:t>-</w:t>
            </w:r>
            <w:r w:rsidRPr="005D7A93">
              <w:rPr>
                <w:rFonts w:ascii="Sylfaen" w:hAnsi="Sylfaen" w:cs="Sylfaen"/>
                <w:color w:val="000000"/>
              </w:rPr>
              <w:t>ჩვევები</w:t>
            </w:r>
          </w:p>
        </w:tc>
        <w:tc>
          <w:tcPr>
            <w:tcW w:w="5922" w:type="dxa"/>
            <w:shd w:val="clear" w:color="auto" w:fill="auto"/>
            <w:vAlign w:val="bottom"/>
          </w:tcPr>
          <w:p w:rsidR="00537F79" w:rsidRPr="005D7A93" w:rsidRDefault="00537F79" w:rsidP="00A307D7">
            <w:pPr>
              <w:spacing w:after="0"/>
              <w:rPr>
                <w:rFonts w:ascii="Sylfaen" w:hAnsi="Sylfaen" w:cs="Sylfaen"/>
                <w:color w:val="000000"/>
              </w:rPr>
            </w:pPr>
            <w:r w:rsidRPr="005D7A93">
              <w:rPr>
                <w:rFonts w:ascii="Sylfaen" w:hAnsi="Sylfaen"/>
                <w:color w:val="000000"/>
                <w:lang w:val="ka-GE"/>
              </w:rPr>
              <w:t>ოპერატიულობა, დაკვირვებულობა, სწრაფი აზროვნებისა  და გადაწყვეტილების მიღების უნარი,სიფხიზლე.</w:t>
            </w:r>
          </w:p>
        </w:tc>
      </w:tr>
      <w:tr w:rsidR="00537F79" w:rsidRPr="007C4191" w:rsidTr="00A307D7">
        <w:trPr>
          <w:trHeight w:val="422"/>
        </w:trPr>
        <w:tc>
          <w:tcPr>
            <w:tcW w:w="738" w:type="dxa"/>
            <w:shd w:val="clear" w:color="auto" w:fill="auto"/>
            <w:vAlign w:val="center"/>
          </w:tcPr>
          <w:p w:rsidR="00537F79" w:rsidRPr="005D7A93" w:rsidRDefault="00537F79" w:rsidP="00A307D7">
            <w:pPr>
              <w:numPr>
                <w:ilvl w:val="0"/>
                <w:numId w:val="2"/>
              </w:numPr>
              <w:spacing w:after="0" w:line="240" w:lineRule="auto"/>
              <w:rPr>
                <w:rFonts w:ascii="AcadNusx" w:hAnsi="AcadNusx"/>
                <w:color w:val="000000"/>
              </w:rPr>
            </w:pPr>
          </w:p>
        </w:tc>
        <w:tc>
          <w:tcPr>
            <w:tcW w:w="3168" w:type="dxa"/>
            <w:vAlign w:val="center"/>
          </w:tcPr>
          <w:p w:rsidR="00537F79" w:rsidRPr="005D7A93" w:rsidRDefault="00537F79" w:rsidP="00A307D7">
            <w:pPr>
              <w:spacing w:after="0"/>
              <w:rPr>
                <w:rFonts w:ascii="AcadNusx" w:hAnsi="AcadNusx"/>
                <w:color w:val="000000"/>
              </w:rPr>
            </w:pPr>
            <w:r w:rsidRPr="005D7A93">
              <w:rPr>
                <w:rFonts w:ascii="Sylfaen" w:hAnsi="Sylfaen" w:cs="Sylfaen"/>
                <w:color w:val="000000"/>
              </w:rPr>
              <w:t>აუცილებელი</w:t>
            </w:r>
            <w:r>
              <w:rPr>
                <w:rFonts w:ascii="Sylfaen" w:hAnsi="Sylfaen"/>
                <w:color w:val="000000"/>
              </w:rPr>
              <w:t xml:space="preserve"> </w:t>
            </w:r>
            <w:r w:rsidRPr="005D7A93">
              <w:rPr>
                <w:rFonts w:ascii="Sylfaen" w:hAnsi="Sylfaen" w:cs="Sylfaen"/>
                <w:color w:val="000000"/>
              </w:rPr>
              <w:t>ცოდნა</w:t>
            </w:r>
          </w:p>
        </w:tc>
        <w:tc>
          <w:tcPr>
            <w:tcW w:w="5922" w:type="dxa"/>
            <w:shd w:val="clear" w:color="auto" w:fill="auto"/>
            <w:vAlign w:val="center"/>
          </w:tcPr>
          <w:p w:rsidR="00537F79" w:rsidRPr="005D7A93" w:rsidRDefault="00537F79" w:rsidP="00A307D7">
            <w:pPr>
              <w:spacing w:after="0"/>
              <w:rPr>
                <w:rFonts w:ascii="Sylfaen" w:hAnsi="Sylfaen"/>
                <w:lang w:val="ka-GE"/>
              </w:rPr>
            </w:pPr>
            <w:r w:rsidRPr="005D7A93">
              <w:rPr>
                <w:rFonts w:ascii="Sylfaen" w:hAnsi="Sylfaen"/>
                <w:lang w:val="ka-GE"/>
              </w:rPr>
              <w:t>სს ”საქართველოს რკინიგზის” გენერალური დირექტორის კორპორატიული აქტები, საქართველოს სარკინიგზო კოდექსი,საქართველოს შრომის კოდექსი,ტექნიკური ექსპლუატაციის წესები, მატარებელთ მოძრაობასთან დაკავშირებული ყველა ინსტრუქცია ,  სიგნალიზაციის ინსტრუქცია, სადგურის ტექნიკურ-განმკარგულებელი აქტი, სადგურის ტექნოლოგიური პროცესი, მატარებლების მოძრაობასთან დაკავშირებული ყველა ინსტრუქცია და ნორმატიული აქტი,სახელმძღვანელო ბრძანებები და განკარგულებები.</w:t>
            </w:r>
          </w:p>
        </w:tc>
      </w:tr>
      <w:tr w:rsidR="00537F79" w:rsidRPr="007C4191" w:rsidTr="00A307D7">
        <w:trPr>
          <w:trHeight w:val="350"/>
        </w:trPr>
        <w:tc>
          <w:tcPr>
            <w:tcW w:w="738" w:type="dxa"/>
            <w:shd w:val="clear" w:color="auto" w:fill="auto"/>
            <w:vAlign w:val="center"/>
          </w:tcPr>
          <w:p w:rsidR="00537F79" w:rsidRPr="005D7A93" w:rsidRDefault="00537F79" w:rsidP="00A307D7">
            <w:pPr>
              <w:numPr>
                <w:ilvl w:val="0"/>
                <w:numId w:val="2"/>
              </w:numPr>
              <w:spacing w:after="0" w:line="240" w:lineRule="auto"/>
              <w:rPr>
                <w:rFonts w:ascii="AcadNusx" w:hAnsi="AcadNusx"/>
                <w:color w:val="000000"/>
              </w:rPr>
            </w:pPr>
          </w:p>
        </w:tc>
        <w:tc>
          <w:tcPr>
            <w:tcW w:w="3168" w:type="dxa"/>
            <w:vAlign w:val="center"/>
          </w:tcPr>
          <w:p w:rsidR="00537F79" w:rsidRPr="005D7A93" w:rsidRDefault="00537F79" w:rsidP="00A307D7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 w:rsidRPr="005D7A93">
              <w:rPr>
                <w:rFonts w:ascii="Sylfaen" w:hAnsi="Sylfaen" w:cs="Sylfaen"/>
                <w:color w:val="000000"/>
              </w:rPr>
              <w:t>სხვა</w:t>
            </w:r>
          </w:p>
        </w:tc>
        <w:tc>
          <w:tcPr>
            <w:tcW w:w="5922" w:type="dxa"/>
            <w:shd w:val="clear" w:color="auto" w:fill="auto"/>
            <w:vAlign w:val="bottom"/>
          </w:tcPr>
          <w:p w:rsidR="00537F79" w:rsidRPr="005D7A93" w:rsidRDefault="00537F79" w:rsidP="00A307D7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  <w:r w:rsidRPr="005D7A93">
              <w:rPr>
                <w:rFonts w:ascii="Sylfaen" w:hAnsi="Sylfaen"/>
                <w:color w:val="000000"/>
                <w:lang w:val="ka-GE"/>
              </w:rPr>
              <w:t>ფიზიკური ამტანობა, სიფხიზლე</w:t>
            </w:r>
          </w:p>
        </w:tc>
      </w:tr>
    </w:tbl>
    <w:p w:rsidR="00537F79" w:rsidRDefault="00537F79" w:rsidP="00537F79">
      <w:pPr>
        <w:rPr>
          <w:rFonts w:ascii="Sylfaen" w:hAnsi="Sylfaen"/>
          <w:b/>
          <w:sz w:val="24"/>
          <w:szCs w:val="24"/>
          <w:lang w:val="ka-GE"/>
        </w:rPr>
      </w:pPr>
      <w:bookmarkStart w:id="0" w:name="_GoBack"/>
      <w:bookmarkEnd w:id="0"/>
    </w:p>
    <w:p w:rsidR="00537F79" w:rsidRDefault="00537F79" w:rsidP="00537F79">
      <w:pPr>
        <w:rPr>
          <w:rFonts w:ascii="Sylfaen" w:hAnsi="Sylfaen"/>
          <w:b/>
          <w:sz w:val="24"/>
          <w:szCs w:val="24"/>
          <w:lang w:val="ka-GE"/>
        </w:rPr>
      </w:pPr>
    </w:p>
    <w:p w:rsidR="00537F79" w:rsidRPr="00931D72" w:rsidRDefault="00537F79" w:rsidP="00537F79">
      <w:pPr>
        <w:rPr>
          <w:rFonts w:ascii="Sylfaen" w:hAnsi="Sylfaen"/>
          <w:sz w:val="24"/>
          <w:szCs w:val="24"/>
        </w:rPr>
      </w:pPr>
      <w:r w:rsidRPr="00F45D8D">
        <w:rPr>
          <w:rFonts w:ascii="Sylfaen" w:hAnsi="Sylfaen"/>
          <w:b/>
          <w:sz w:val="24"/>
          <w:szCs w:val="24"/>
        </w:rPr>
        <w:t>3.</w:t>
      </w:r>
      <w:r w:rsidRPr="00F45D8D">
        <w:rPr>
          <w:rFonts w:ascii="Sylfaen" w:hAnsi="Sylfaen"/>
          <w:b/>
          <w:sz w:val="24"/>
          <w:szCs w:val="24"/>
          <w:lang w:val="ka-GE"/>
        </w:rPr>
        <w:t>სამუშაო რეჟიმი</w:t>
      </w:r>
      <w:r>
        <w:rPr>
          <w:rFonts w:ascii="Sylfaen" w:hAnsi="Sylfaen"/>
          <w:b/>
          <w:sz w:val="24"/>
          <w:szCs w:val="24"/>
          <w:lang w:val="ka-GE"/>
        </w:rPr>
        <w:t xml:space="preserve">:  </w:t>
      </w:r>
      <w:r>
        <w:rPr>
          <w:rFonts w:ascii="Sylfaen" w:hAnsi="Sylfaen"/>
          <w:sz w:val="24"/>
          <w:szCs w:val="24"/>
          <w:lang w:val="ka-GE"/>
        </w:rPr>
        <w:t>ცვლიანი</w:t>
      </w:r>
      <w:r w:rsidRPr="00931D72">
        <w:rPr>
          <w:rFonts w:ascii="Sylfaen" w:hAnsi="Sylfaen"/>
          <w:sz w:val="24"/>
          <w:szCs w:val="24"/>
          <w:lang w:val="ka-GE"/>
        </w:rPr>
        <w:t>;</w:t>
      </w:r>
    </w:p>
    <w:p w:rsidR="00537F79" w:rsidRDefault="00537F79" w:rsidP="00537F79">
      <w:pPr>
        <w:rPr>
          <w:rFonts w:ascii="Sylfaen" w:hAnsi="Sylfaen"/>
        </w:rPr>
      </w:pPr>
    </w:p>
    <w:p w:rsidR="00537F79" w:rsidRDefault="00537F79" w:rsidP="00537F79">
      <w:pPr>
        <w:rPr>
          <w:rFonts w:ascii="Sylfaen" w:hAnsi="Sylfaen"/>
          <w:lang w:val="ka-GE"/>
        </w:rPr>
      </w:pPr>
    </w:p>
    <w:p w:rsidR="00537F79" w:rsidRDefault="00537F79" w:rsidP="00537F79">
      <w:pPr>
        <w:rPr>
          <w:rFonts w:ascii="Sylfaen" w:hAnsi="Sylfaen"/>
          <w:lang w:val="ka-GE"/>
        </w:rPr>
      </w:pPr>
    </w:p>
    <w:sectPr w:rsidR="00537F79" w:rsidSect="00F33941">
      <w:pgSz w:w="12240" w:h="15840"/>
      <w:pgMar w:top="18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5F13D3"/>
    <w:multiLevelType w:val="hybridMultilevel"/>
    <w:tmpl w:val="935A8B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78F6F18"/>
    <w:multiLevelType w:val="hybridMultilevel"/>
    <w:tmpl w:val="B3C642CE"/>
    <w:lvl w:ilvl="0" w:tplc="4E101108">
      <w:start w:val="1"/>
      <w:numFmt w:val="decimal"/>
      <w:lvlText w:val="%1."/>
      <w:lvlJc w:val="left"/>
      <w:pPr>
        <w:tabs>
          <w:tab w:val="num" w:pos="720"/>
        </w:tabs>
        <w:ind w:left="432" w:hanging="432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2BF"/>
    <w:rsid w:val="000F4775"/>
    <w:rsid w:val="001612BF"/>
    <w:rsid w:val="0053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F6129B-144F-4AAF-B3E4-26E1328DC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F79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1800</Characters>
  <Application>Microsoft Office Word</Application>
  <DocSecurity>0</DocSecurity>
  <Lines>15</Lines>
  <Paragraphs>4</Paragraphs>
  <ScaleCrop>false</ScaleCrop>
  <Company>Railway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Godabrelidze</dc:creator>
  <cp:keywords/>
  <dc:description/>
  <cp:lastModifiedBy>Marika Godabrelidze</cp:lastModifiedBy>
  <cp:revision>2</cp:revision>
  <dcterms:created xsi:type="dcterms:W3CDTF">2023-01-17T11:45:00Z</dcterms:created>
  <dcterms:modified xsi:type="dcterms:W3CDTF">2023-01-17T11:46:00Z</dcterms:modified>
</cp:coreProperties>
</file>