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BFD51" w14:textId="77777777" w:rsidR="00D26BFA" w:rsidRPr="0052421B" w:rsidRDefault="00D26BFA" w:rsidP="00D26BFA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მემანქანის თანაშემწე</w:t>
      </w:r>
    </w:p>
    <w:p w14:paraId="2421D914" w14:textId="77777777" w:rsidR="00D26BFA" w:rsidRPr="00930B8E" w:rsidRDefault="00D26BFA" w:rsidP="00D26BFA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191A723" w14:textId="77777777" w:rsidR="00D26BFA" w:rsidRDefault="00D26BFA" w:rsidP="00D26BFA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"/>
        <w:gridCol w:w="9037"/>
      </w:tblGrid>
      <w:tr w:rsidR="00D26BFA" w:rsidRPr="00930B8E" w14:paraId="7F929744" w14:textId="77777777" w:rsidTr="00000CEA">
        <w:trPr>
          <w:trHeight w:val="392"/>
        </w:trPr>
        <w:tc>
          <w:tcPr>
            <w:tcW w:w="461" w:type="dxa"/>
          </w:tcPr>
          <w:p w14:paraId="0BC5BF83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1</w:t>
            </w:r>
          </w:p>
        </w:tc>
        <w:tc>
          <w:tcPr>
            <w:tcW w:w="9939" w:type="dxa"/>
          </w:tcPr>
          <w:p w14:paraId="3C50B73E" w14:textId="77777777" w:rsidR="00D26BFA" w:rsidRPr="00930B8E" w:rsidRDefault="00D26BFA" w:rsidP="00000CE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lang w:val="ka-GE"/>
              </w:rPr>
              <w:t>თავის</w:t>
            </w:r>
            <w:r w:rsidRPr="00930B8E">
              <w:rPr>
                <w:rFonts w:ascii="Sylfaen" w:hAnsi="Sylfaen"/>
                <w:bCs/>
                <w:lang w:val="ka-GE"/>
              </w:rPr>
              <w:t xml:space="preserve"> კომპეტენციის და მოვალეობების ფარგლებში, შეასრულოს </w:t>
            </w: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ბრიგადების თანამდებობრივი ინსტრუქციის მოთხოვნები;</w:t>
            </w:r>
          </w:p>
        </w:tc>
      </w:tr>
      <w:tr w:rsidR="00D26BFA" w:rsidRPr="00930B8E" w14:paraId="3205EA43" w14:textId="77777777" w:rsidTr="00000CEA">
        <w:trPr>
          <w:trHeight w:val="392"/>
        </w:trPr>
        <w:tc>
          <w:tcPr>
            <w:tcW w:w="461" w:type="dxa"/>
          </w:tcPr>
          <w:p w14:paraId="35C2126D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2</w:t>
            </w:r>
          </w:p>
        </w:tc>
        <w:tc>
          <w:tcPr>
            <w:tcW w:w="9939" w:type="dxa"/>
          </w:tcPr>
          <w:p w14:paraId="7149A9D9" w14:textId="77777777" w:rsidR="00D26BFA" w:rsidRPr="00930B8E" w:rsidRDefault="00D26BFA" w:rsidP="00000CE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დეპოში ან სადგურის ლიანდაგებში ელმავლის მიღებისას დაათვალიეროს მისი საეკიპაჟო ნაწილის, კვანძების და აგრეგატების მდგომარეობა</w:t>
            </w:r>
            <w:r w:rsidRPr="00930B8E">
              <w:rPr>
                <w:rFonts w:ascii="Sylfaen" w:hAnsi="Sylfaen"/>
                <w:bCs/>
                <w:color w:val="000000"/>
              </w:rPr>
              <w:t>. მემანქა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ნესთან ერთად ჩაატაროს ელმავლის ტექნიკური მომსახურეობა (ტდ-1);</w:t>
            </w:r>
          </w:p>
        </w:tc>
      </w:tr>
      <w:tr w:rsidR="00D26BFA" w:rsidRPr="00930B8E" w14:paraId="26FE9A2B" w14:textId="77777777" w:rsidTr="00000CEA">
        <w:trPr>
          <w:trHeight w:val="392"/>
        </w:trPr>
        <w:tc>
          <w:tcPr>
            <w:tcW w:w="461" w:type="dxa"/>
          </w:tcPr>
          <w:p w14:paraId="27F8CCB4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3</w:t>
            </w:r>
          </w:p>
        </w:tc>
        <w:tc>
          <w:tcPr>
            <w:tcW w:w="9939" w:type="dxa"/>
          </w:tcPr>
          <w:p w14:paraId="0ED1F05B" w14:textId="77777777" w:rsidR="00D26BFA" w:rsidRPr="00930B8E" w:rsidRDefault="00D26BFA" w:rsidP="00000CEA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ამკრძალავ შუქნიშანზე მსვლელობისას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,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ფეხზე მდგომ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მა წარმოთქვას/გაიმეოროს </w:t>
            </w:r>
            <w:r w:rsidRPr="00930B8E">
              <w:rPr>
                <w:rFonts w:ascii="Sylfaen" w:hAnsi="Sylfaen"/>
                <w:bCs/>
                <w:color w:val="000000"/>
              </w:rPr>
              <w:t>სიგნალების ჩვენება, კონტროლიორის მდგომარეობა, მუხრუჭების მაგისტრალში წნევის სიდიდე;</w:t>
            </w:r>
          </w:p>
        </w:tc>
      </w:tr>
      <w:tr w:rsidR="00D26BFA" w:rsidRPr="00930B8E" w14:paraId="2145F967" w14:textId="77777777" w:rsidTr="00000CEA">
        <w:trPr>
          <w:trHeight w:val="392"/>
        </w:trPr>
        <w:tc>
          <w:tcPr>
            <w:tcW w:w="461" w:type="dxa"/>
          </w:tcPr>
          <w:p w14:paraId="106D2590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4</w:t>
            </w:r>
          </w:p>
        </w:tc>
        <w:tc>
          <w:tcPr>
            <w:tcW w:w="9939" w:type="dxa"/>
          </w:tcPr>
          <w:p w14:paraId="4646B2CB" w14:textId="77777777" w:rsidR="00D26BFA" w:rsidRPr="00930B8E" w:rsidRDefault="00D26BFA" w:rsidP="00000CEA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ამკრძალავ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 w:rsidRPr="00930B8E">
              <w:rPr>
                <w:rFonts w:ascii="Sylfaen" w:hAnsi="Sylfaen"/>
                <w:bCs/>
                <w:color w:val="000000"/>
              </w:rPr>
              <w:t>შუქნიშნის  ჩვენება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ზ</w:t>
            </w:r>
            <w:r w:rsidRPr="00930B8E">
              <w:rPr>
                <w:rFonts w:ascii="Sylfaen" w:hAnsi="Sylfaen"/>
                <w:bCs/>
                <w:color w:val="000000"/>
              </w:rPr>
              <w:t>ე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მსვლელობისას,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მემანქანის მხრიდან არაადეკვატური რეაგირების შემთხვევაში,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მატარებლის (თბომავლის)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გა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სა</w:t>
            </w:r>
            <w:r w:rsidRPr="00930B8E">
              <w:rPr>
                <w:rFonts w:ascii="Sylfaen" w:hAnsi="Sylfaen"/>
                <w:bCs/>
                <w:color w:val="000000"/>
              </w:rPr>
              <w:t>ჩერებ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ლ</w:t>
            </w:r>
            <w:r w:rsidRPr="00930B8E">
              <w:rPr>
                <w:rFonts w:ascii="Sylfaen" w:hAnsi="Sylfaen"/>
                <w:bCs/>
                <w:color w:val="000000"/>
              </w:rPr>
              <w:t>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დ აუცილებელი ზომების მიღება; </w:t>
            </w:r>
          </w:p>
        </w:tc>
      </w:tr>
      <w:tr w:rsidR="00D26BFA" w:rsidRPr="00930B8E" w14:paraId="50672417" w14:textId="77777777" w:rsidTr="00000CEA">
        <w:trPr>
          <w:trHeight w:val="446"/>
        </w:trPr>
        <w:tc>
          <w:tcPr>
            <w:tcW w:w="461" w:type="dxa"/>
          </w:tcPr>
          <w:p w14:paraId="147DAE3A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5</w:t>
            </w:r>
          </w:p>
        </w:tc>
        <w:tc>
          <w:tcPr>
            <w:tcW w:w="9939" w:type="dxa"/>
          </w:tcPr>
          <w:p w14:paraId="34919753" w14:textId="77777777" w:rsidR="00D26BFA" w:rsidRPr="00930B8E" w:rsidRDefault="00D26BFA" w:rsidP="00000CEA">
            <w:pPr>
              <w:spacing w:after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მემანქან</w:t>
            </w:r>
            <w:r w:rsidRPr="00930B8E">
              <w:rPr>
                <w:rFonts w:ascii="Sylfaen" w:hAnsi="Sylfaen" w:cs="Sylfaen"/>
                <w:bCs/>
                <w:color w:val="000000"/>
              </w:rPr>
              <w:t>ის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მხრიდან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მართვის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უნარ</w:t>
            </w:r>
            <w:r w:rsidRPr="00930B8E">
              <w:rPr>
                <w:rFonts w:ascii="Sylfaen" w:hAnsi="Sylfaen"/>
                <w:bCs/>
                <w:color w:val="000000"/>
              </w:rPr>
              <w:t>ი</w:t>
            </w:r>
            <w:r w:rsidRPr="00930B8E">
              <w:rPr>
                <w:rFonts w:ascii="Sylfaen" w:hAnsi="Sylfaen" w:cs="Sylfaen"/>
                <w:bCs/>
                <w:color w:val="000000"/>
              </w:rPr>
              <w:t>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დაკარგვის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შემთხვევაში</w:t>
            </w:r>
            <w:r w:rsidRPr="00930B8E">
              <w:rPr>
                <w:rFonts w:ascii="Sylfaen" w:hAnsi="Sylfaen" w:cs="AcadNusx"/>
                <w:bCs/>
                <w:color w:val="000000"/>
              </w:rPr>
              <w:t>, მატარებელის (</w:t>
            </w:r>
            <w:r w:rsidRPr="00930B8E">
              <w:rPr>
                <w:rFonts w:ascii="Sylfaen" w:hAnsi="Sylfaen" w:cs="AcadNusx"/>
                <w:bCs/>
                <w:color w:val="000000"/>
                <w:lang w:val="ka-GE"/>
              </w:rPr>
              <w:t>ელმავლ</w:t>
            </w:r>
            <w:r w:rsidRPr="00930B8E">
              <w:rPr>
                <w:rFonts w:ascii="Sylfaen" w:hAnsi="Sylfaen" w:cs="AcadNusx"/>
                <w:bCs/>
                <w:color w:val="000000"/>
              </w:rPr>
              <w:t>ის)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გაჩერება, დადგენილი წესით დამაგრება, შემდგომ ინსტრუქციების მიხედვით მოქმედება;</w:t>
            </w:r>
          </w:p>
        </w:tc>
      </w:tr>
      <w:tr w:rsidR="00D26BFA" w:rsidRPr="00930B8E" w14:paraId="3ADDA221" w14:textId="77777777" w:rsidTr="00000CEA">
        <w:trPr>
          <w:trHeight w:val="446"/>
        </w:trPr>
        <w:tc>
          <w:tcPr>
            <w:tcW w:w="461" w:type="dxa"/>
          </w:tcPr>
          <w:p w14:paraId="1FE07780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6</w:t>
            </w:r>
          </w:p>
        </w:tc>
        <w:tc>
          <w:tcPr>
            <w:tcW w:w="9939" w:type="dxa"/>
          </w:tcPr>
          <w:p w14:paraId="0155279F" w14:textId="77777777" w:rsidR="00D26BFA" w:rsidRPr="00930B8E" w:rsidRDefault="00D26BFA" w:rsidP="00000CEA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გზაში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მსვლელობისას, მემანქანესთან ერთად შეასრულოს „სიფხიზლის ნიშნის“ გადაცემა და ურთიერთკონტროლის წესის მოთხვნების შესრულება;</w:t>
            </w:r>
          </w:p>
        </w:tc>
      </w:tr>
      <w:tr w:rsidR="00D26BFA" w:rsidRPr="00930B8E" w14:paraId="30A8CF69" w14:textId="77777777" w:rsidTr="00000CEA">
        <w:trPr>
          <w:trHeight w:val="446"/>
        </w:trPr>
        <w:tc>
          <w:tcPr>
            <w:tcW w:w="461" w:type="dxa"/>
          </w:tcPr>
          <w:p w14:paraId="63A19BA3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7</w:t>
            </w:r>
          </w:p>
        </w:tc>
        <w:tc>
          <w:tcPr>
            <w:tcW w:w="9939" w:type="dxa"/>
          </w:tcPr>
          <w:p w14:paraId="49DCA4BD" w14:textId="77777777" w:rsidR="00D26BFA" w:rsidRPr="00930B8E" w:rsidRDefault="00D26BFA" w:rsidP="00000CEA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მოვალეა სამუშაოდ გამოცხადდეს დასვენებული, მუშაობის გრაფიკით განსაზღვრულ ვადებში, ხოლო გამოუცხადებლობის შემთხვევებში მოახდინოს პასუხისმგებელი მორიგის დაუყოვნებელი ინფორმირება;</w:t>
            </w:r>
          </w:p>
        </w:tc>
      </w:tr>
      <w:tr w:rsidR="00D26BFA" w:rsidRPr="00930B8E" w14:paraId="59AF5673" w14:textId="77777777" w:rsidTr="00000CEA">
        <w:trPr>
          <w:trHeight w:val="446"/>
        </w:trPr>
        <w:tc>
          <w:tcPr>
            <w:tcW w:w="461" w:type="dxa"/>
          </w:tcPr>
          <w:p w14:paraId="5729C66F" w14:textId="77777777" w:rsidR="00D26BFA" w:rsidRPr="00930B8E" w:rsidRDefault="00D26BFA" w:rsidP="00000CEA">
            <w:pPr>
              <w:spacing w:after="0"/>
              <w:rPr>
                <w:rFonts w:ascii="Sylfaen" w:hAnsi="Sylfaen"/>
                <w:bCs/>
                <w:lang w:val="ka-GE"/>
              </w:rPr>
            </w:pPr>
            <w:r w:rsidRPr="00930B8E">
              <w:rPr>
                <w:rFonts w:ascii="Sylfaen" w:hAnsi="Sylfaen"/>
                <w:bCs/>
                <w:lang w:val="ka-GE"/>
              </w:rPr>
              <w:t>8</w:t>
            </w:r>
          </w:p>
        </w:tc>
        <w:tc>
          <w:tcPr>
            <w:tcW w:w="9939" w:type="dxa"/>
          </w:tcPr>
          <w:p w14:paraId="78AE819D" w14:textId="77777777" w:rsidR="00D26BFA" w:rsidRPr="00930B8E" w:rsidRDefault="00D26BFA" w:rsidP="00000CEA">
            <w:pPr>
              <w:tabs>
                <w:tab w:val="left" w:pos="993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 xml:space="preserve">მოვალეა დაიცვას შრომის შინაგანაწესი, ეთიკის კოდექსი და სხვა; </w:t>
            </w:r>
          </w:p>
        </w:tc>
      </w:tr>
    </w:tbl>
    <w:p w14:paraId="369461B4" w14:textId="77777777" w:rsidR="00D26BFA" w:rsidRDefault="00D26BFA" w:rsidP="00D26BFA">
      <w:pPr>
        <w:rPr>
          <w:rFonts w:ascii="Sylfaen" w:hAnsi="Sylfaen"/>
          <w:b/>
          <w:sz w:val="24"/>
          <w:szCs w:val="24"/>
          <w:lang w:val="ka-GE"/>
        </w:rPr>
      </w:pPr>
    </w:p>
    <w:p w14:paraId="75750DC1" w14:textId="77777777" w:rsidR="00D26BFA" w:rsidRDefault="00D26BFA" w:rsidP="00D26BFA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"/>
        <w:gridCol w:w="2609"/>
        <w:gridCol w:w="6518"/>
      </w:tblGrid>
      <w:tr w:rsidR="00D26BFA" w:rsidRPr="00930B8E" w14:paraId="5ED8F294" w14:textId="77777777" w:rsidTr="00000CEA">
        <w:trPr>
          <w:trHeight w:val="647"/>
        </w:trPr>
        <w:tc>
          <w:tcPr>
            <w:tcW w:w="360" w:type="dxa"/>
          </w:tcPr>
          <w:p w14:paraId="269D9D60" w14:textId="77777777" w:rsidR="00D26BFA" w:rsidRPr="00930B8E" w:rsidRDefault="00D26BFA" w:rsidP="00000CEA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07AB33E3" w14:textId="77777777" w:rsidR="00D26BFA" w:rsidRPr="00930B8E" w:rsidRDefault="00D26BFA" w:rsidP="00000CEA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930B8E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7340" w:type="dxa"/>
            <w:vAlign w:val="bottom"/>
          </w:tcPr>
          <w:p w14:paraId="4DF22DEE" w14:textId="77777777" w:rsidR="00D26BFA" w:rsidRPr="00930B8E" w:rsidRDefault="00D26BFA" w:rsidP="00000CEA">
            <w:pPr>
              <w:tabs>
                <w:tab w:val="left" w:pos="521"/>
                <w:tab w:val="left" w:pos="9810"/>
              </w:tabs>
              <w:spacing w:after="0"/>
              <w:ind w:left="540" w:hanging="467"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D26BFA" w:rsidRPr="00930B8E" w14:paraId="376D9AB8" w14:textId="77777777" w:rsidTr="00000CEA">
        <w:tc>
          <w:tcPr>
            <w:tcW w:w="360" w:type="dxa"/>
          </w:tcPr>
          <w:p w14:paraId="43DEFFEB" w14:textId="77777777" w:rsidR="00D26BFA" w:rsidRPr="00930B8E" w:rsidRDefault="00D26BFA" w:rsidP="00000CEA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5D0CA047" w14:textId="77777777" w:rsidR="00D26BFA" w:rsidRPr="00930B8E" w:rsidRDefault="00D26BFA" w:rsidP="00000CEA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930B8E">
              <w:rPr>
                <w:rFonts w:ascii="Sylfaen" w:hAnsi="Sylfaen" w:cs="Sylfaen"/>
              </w:rPr>
              <w:t>მუშაობის</w:t>
            </w:r>
            <w:r w:rsidRPr="00930B8E">
              <w:t xml:space="preserve"> </w:t>
            </w:r>
            <w:r w:rsidRPr="00930B8E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7340" w:type="dxa"/>
          </w:tcPr>
          <w:p w14:paraId="486DAFB1" w14:textId="77777777" w:rsidR="00D26BFA" w:rsidRPr="00930B8E" w:rsidRDefault="00D26BFA" w:rsidP="00000CEA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930B8E"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ზეინკლად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ან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მოძრაობასთან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დაკავშირებულ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თანამდებობაზე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მუშაობის</w:t>
            </w:r>
            <w:r w:rsidRPr="00930B8E">
              <w:rPr>
                <w:rFonts w:ascii="Sylfaen" w:hAnsi="Sylfaen"/>
                <w:color w:val="000000"/>
                <w:sz w:val="22"/>
                <w:szCs w:val="22"/>
              </w:rPr>
              <w:t xml:space="preserve">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გამოცდილება - 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</w:rPr>
              <w:t>3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თვე</w:t>
            </w:r>
          </w:p>
          <w:p w14:paraId="32F9E25B" w14:textId="77777777" w:rsidR="00D26BFA" w:rsidRPr="00930B8E" w:rsidRDefault="00D26BFA" w:rsidP="00000CEA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სარკინიგზო ტრანსპორტის კოლეჯის შესაბამის მიმართულებებზე სალოკომოტივო დეპოში „შეგირდის“ სტატუსის მქონე პირი</w:t>
            </w:r>
          </w:p>
        </w:tc>
      </w:tr>
      <w:tr w:rsidR="00D26BFA" w:rsidRPr="00930B8E" w14:paraId="2A4E094B" w14:textId="77777777" w:rsidTr="00000CEA">
        <w:tc>
          <w:tcPr>
            <w:tcW w:w="360" w:type="dxa"/>
          </w:tcPr>
          <w:p w14:paraId="02D560A3" w14:textId="77777777" w:rsidR="00D26BFA" w:rsidRPr="00930B8E" w:rsidRDefault="00D26BFA" w:rsidP="00000CEA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4EE8EDE2" w14:textId="77777777" w:rsidR="00D26BFA" w:rsidRPr="00930B8E" w:rsidRDefault="00D26BFA" w:rsidP="00000CEA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 w:rsidRPr="00930B8E">
              <w:rPr>
                <w:rFonts w:ascii="Sylfaen" w:hAnsi="Sylfaen" w:cs="Sylfaen"/>
              </w:rPr>
              <w:t>აუცილებელი</w:t>
            </w:r>
            <w:r w:rsidRPr="00930B8E">
              <w:t xml:space="preserve"> </w:t>
            </w:r>
            <w:r w:rsidRPr="00930B8E">
              <w:rPr>
                <w:rFonts w:ascii="Sylfaen" w:hAnsi="Sylfaen" w:cs="Sylfaen"/>
              </w:rPr>
              <w:t>ცოდნა</w:t>
            </w:r>
            <w:r w:rsidRPr="00930B8E">
              <w:t xml:space="preserve"> </w:t>
            </w:r>
          </w:p>
        </w:tc>
        <w:tc>
          <w:tcPr>
            <w:tcW w:w="7340" w:type="dxa"/>
          </w:tcPr>
          <w:p w14:paraId="58FAD86F" w14:textId="77777777" w:rsidR="00D26BFA" w:rsidRPr="00930B8E" w:rsidRDefault="00D26BFA" w:rsidP="00000CEA">
            <w:pPr>
              <w:tabs>
                <w:tab w:val="left" w:pos="613"/>
                <w:tab w:val="left" w:pos="9810"/>
              </w:tabs>
              <w:spacing w:after="0"/>
              <w:ind w:left="73"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930B8E"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ინსტრუქცია“; </w:t>
            </w:r>
            <w:r w:rsidRPr="00930B8E">
              <w:rPr>
                <w:rFonts w:ascii="Sylfaen" w:hAnsi="Sylfaen"/>
                <w:color w:val="000000"/>
                <w:lang w:val="ka-GE"/>
              </w:rPr>
              <w:t>„</w:t>
            </w:r>
            <w:r w:rsidRPr="00930B8E">
              <w:rPr>
                <w:rFonts w:ascii="Sylfaen" w:hAnsi="Sylfaen" w:cs="Sylfaen"/>
                <w:color w:val="000000"/>
                <w:lang w:val="ka-GE"/>
              </w:rPr>
              <w:t xml:space="preserve">სალოკომოტივო ბრიგადების თანამდებობრივი ინსტრუქცია“. </w:t>
            </w:r>
            <w:r w:rsidRPr="00930B8E">
              <w:rPr>
                <w:rFonts w:ascii="Sylfaen" w:hAnsi="Sylfaen"/>
                <w:color w:val="000000"/>
              </w:rPr>
              <w:t xml:space="preserve"> </w:t>
            </w:r>
            <w:r w:rsidRPr="00930B8E">
              <w:t xml:space="preserve"> </w:t>
            </w:r>
          </w:p>
        </w:tc>
      </w:tr>
      <w:tr w:rsidR="00D26BFA" w:rsidRPr="00930B8E" w14:paraId="0A7FABE8" w14:textId="77777777" w:rsidTr="00000CEA">
        <w:tc>
          <w:tcPr>
            <w:tcW w:w="360" w:type="dxa"/>
          </w:tcPr>
          <w:p w14:paraId="0EC75C77" w14:textId="77777777" w:rsidR="00D26BFA" w:rsidRPr="00930B8E" w:rsidRDefault="00D26BFA" w:rsidP="00000CEA">
            <w:pPr>
              <w:spacing w:after="0"/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lastRenderedPageBreak/>
              <w:t>4</w:t>
            </w:r>
          </w:p>
        </w:tc>
        <w:tc>
          <w:tcPr>
            <w:tcW w:w="2700" w:type="dxa"/>
          </w:tcPr>
          <w:p w14:paraId="1132E905" w14:textId="77777777" w:rsidR="00D26BFA" w:rsidRPr="00930B8E" w:rsidRDefault="00D26BFA" w:rsidP="00000CEA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9222999" w14:textId="77777777" w:rsidR="00D26BFA" w:rsidRPr="00930B8E" w:rsidRDefault="00D26BFA" w:rsidP="00000CEA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340" w:type="dxa"/>
          </w:tcPr>
          <w:p w14:paraId="5EA2C90B" w14:textId="77777777" w:rsidR="00D26BFA" w:rsidRPr="00930B8E" w:rsidRDefault="00D26BFA" w:rsidP="00000CEA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 w:rsidRPr="00930B8E">
              <w:rPr>
                <w:rFonts w:ascii="Sylfaen" w:hAnsi="Sylfaen" w:cs="Sylfaen"/>
                <w:lang w:val="ka-GE"/>
              </w:rPr>
              <w:t xml:space="preserve">  </w:t>
            </w:r>
            <w:r w:rsidRPr="00930B8E">
              <w:rPr>
                <w:rFonts w:ascii="Sylfaen" w:hAnsi="Sylfaen"/>
                <w:color w:val="000000"/>
              </w:rPr>
              <w:t>დაკვირვებულობა</w:t>
            </w:r>
            <w:r w:rsidRPr="00930B8E">
              <w:rPr>
                <w:rFonts w:ascii="Sylfaen" w:hAnsi="Sylfaen"/>
                <w:color w:val="000000"/>
                <w:lang w:val="ka-GE"/>
              </w:rPr>
              <w:t>,</w:t>
            </w:r>
            <w:r w:rsidRPr="00930B8E">
              <w:rPr>
                <w:rFonts w:ascii="Sylfaen" w:hAnsi="Sylfaen"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 w:rsidRPr="00930B8E">
              <w:rPr>
                <w:rFonts w:ascii="Sylfaen" w:hAnsi="Sylfaen" w:cs="Sylfaen"/>
              </w:rPr>
              <w:t>,</w:t>
            </w:r>
            <w:r w:rsidRPr="00930B8E">
              <w:rPr>
                <w:rFonts w:ascii="Sylfaen" w:hAnsi="Sylfaen" w:cs="Arial CYR"/>
                <w:color w:val="000000"/>
              </w:rPr>
              <w:t xml:space="preserve"> სწრაფი </w:t>
            </w:r>
          </w:p>
          <w:p w14:paraId="26078B81" w14:textId="77777777" w:rsidR="00D26BFA" w:rsidRPr="00930B8E" w:rsidRDefault="00D26BFA" w:rsidP="00000CEA">
            <w:pPr>
              <w:tabs>
                <w:tab w:val="left" w:pos="162"/>
                <w:tab w:val="left" w:pos="9810"/>
              </w:tabs>
              <w:spacing w:after="0"/>
              <w:ind w:left="612" w:hanging="630"/>
              <w:rPr>
                <w:rFonts w:ascii="Sylfaen" w:hAnsi="Sylfaen" w:cs="Arial CYR"/>
                <w:color w:val="000000"/>
              </w:rPr>
            </w:pPr>
            <w:r w:rsidRPr="00930B8E">
              <w:rPr>
                <w:rFonts w:ascii="Sylfaen" w:hAnsi="Sylfaen" w:cs="Arial CYR"/>
                <w:color w:val="000000"/>
              </w:rPr>
              <w:t>გადაწყვეტილების უნარი.</w:t>
            </w:r>
          </w:p>
        </w:tc>
      </w:tr>
    </w:tbl>
    <w:p w14:paraId="5EF2A72A" w14:textId="77777777" w:rsidR="00D26BFA" w:rsidRDefault="00D26BFA" w:rsidP="00D26BFA">
      <w:pPr>
        <w:rPr>
          <w:rFonts w:ascii="Sylfaen" w:hAnsi="Sylfaen"/>
          <w:b/>
          <w:sz w:val="24"/>
          <w:szCs w:val="24"/>
        </w:rPr>
      </w:pPr>
    </w:p>
    <w:p w14:paraId="1E03E5D4" w14:textId="77777777" w:rsidR="00D26BFA" w:rsidRPr="00C36808" w:rsidRDefault="00D26BFA" w:rsidP="00D26BFA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726E9C16" w14:textId="77777777" w:rsidR="00B64D19" w:rsidRPr="00D26BFA" w:rsidRDefault="00B64D19" w:rsidP="00D26BFA"/>
    <w:sectPr w:rsidR="00B64D19" w:rsidRPr="00D26BF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113CC"/>
    <w:multiLevelType w:val="hybridMultilevel"/>
    <w:tmpl w:val="324E41D0"/>
    <w:lvl w:ilvl="0" w:tplc="31D2A414">
      <w:numFmt w:val="bullet"/>
      <w:lvlText w:val="-"/>
      <w:lvlJc w:val="left"/>
      <w:pPr>
        <w:ind w:left="341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696"/>
    <w:rsid w:val="0012406E"/>
    <w:rsid w:val="00981696"/>
    <w:rsid w:val="00B64D19"/>
    <w:rsid w:val="00D2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1C628"/>
  <w15:chartTrackingRefBased/>
  <w15:docId w15:val="{F442A8D6-1B4F-45F1-8250-5F52736F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06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BFA"/>
    <w:pPr>
      <w:spacing w:after="0" w:line="240" w:lineRule="auto"/>
      <w:ind w:left="720"/>
      <w:contextualSpacing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8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1669</Characters>
  <Application>Microsoft Office Word</Application>
  <DocSecurity>0</DocSecurity>
  <Lines>13</Lines>
  <Paragraphs>3</Paragraphs>
  <ScaleCrop>false</ScaleCrop>
  <Company>Railway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2022-10-28T07:30:00Z</dcterms:created>
  <dcterms:modified xsi:type="dcterms:W3CDTF">2024-06-11T13:27:00Z</dcterms:modified>
</cp:coreProperties>
</file>