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250C8" w14:textId="782D06AF" w:rsidR="005E3E2F" w:rsidRDefault="005E3E2F" w:rsidP="005E3E2F">
      <w:pPr>
        <w:jc w:val="center"/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>მოძრავი შემადგენლობის რემონტის ზეინკალი</w:t>
      </w:r>
    </w:p>
    <w:p w14:paraId="0821D0D1" w14:textId="77777777" w:rsidR="005E3E2F" w:rsidRDefault="005E3E2F" w:rsidP="005E3E2F">
      <w:pPr>
        <w:rPr>
          <w:rFonts w:ascii="Sylfaen" w:hAnsi="Sylfaen"/>
          <w:b/>
          <w:sz w:val="20"/>
          <w:szCs w:val="20"/>
          <w:lang w:val="ka-GE"/>
        </w:rPr>
      </w:pPr>
    </w:p>
    <w:p w14:paraId="14549255" w14:textId="77777777" w:rsidR="005E3E2F" w:rsidRDefault="005E3E2F" w:rsidP="005E3E2F">
      <w:pPr>
        <w:rPr>
          <w:rFonts w:ascii="Sylfaen" w:hAnsi="Sylfaen"/>
          <w:b/>
          <w:sz w:val="20"/>
          <w:szCs w:val="20"/>
          <w:lang w:val="en-US"/>
        </w:rPr>
      </w:pPr>
    </w:p>
    <w:p w14:paraId="19F219BE" w14:textId="72666DFE" w:rsidR="005E3E2F" w:rsidRDefault="005E3E2F" w:rsidP="005E3E2F">
      <w:pPr>
        <w:rPr>
          <w:rFonts w:ascii="Sylfaen" w:hAnsi="Sylfaen"/>
          <w:b/>
          <w:sz w:val="20"/>
          <w:szCs w:val="20"/>
          <w:lang w:val="en-US"/>
        </w:rPr>
      </w:pPr>
      <w:r>
        <w:rPr>
          <w:rFonts w:ascii="Sylfaen" w:hAnsi="Sylfaen"/>
          <w:b/>
          <w:sz w:val="20"/>
          <w:szCs w:val="20"/>
          <w:lang w:val="en-US"/>
        </w:rPr>
        <w:t>საკვალიფიკაციო მოთხოვნები:</w:t>
      </w:r>
    </w:p>
    <w:p w14:paraId="77D24A1D" w14:textId="77777777" w:rsidR="005E3E2F" w:rsidRDefault="005E3E2F" w:rsidP="005E3E2F">
      <w:pPr>
        <w:spacing w:after="240"/>
        <w:rPr>
          <w:rFonts w:ascii="Sylfaen" w:hAnsi="Sylfaen"/>
          <w:b/>
          <w:sz w:val="20"/>
          <w:szCs w:val="20"/>
          <w:lang w:val="en-US"/>
        </w:rPr>
      </w:pPr>
      <w:r>
        <w:rPr>
          <w:rFonts w:ascii="Sylfaen" w:hAnsi="Sylfaen"/>
          <w:sz w:val="20"/>
          <w:szCs w:val="20"/>
          <w:lang w:val="en-US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p w14:paraId="59722E4C" w14:textId="77777777" w:rsidR="005E3E2F" w:rsidRDefault="005E3E2F" w:rsidP="005E3E2F">
      <w:pPr>
        <w:rPr>
          <w:rFonts w:ascii="Sylfaen" w:hAnsi="Sylfaen"/>
          <w:b/>
          <w:sz w:val="20"/>
          <w:szCs w:val="20"/>
          <w:lang w:val="en-US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"/>
        <w:gridCol w:w="2599"/>
        <w:gridCol w:w="6192"/>
      </w:tblGrid>
      <w:tr w:rsidR="005E3E2F" w14:paraId="0D0696E1" w14:textId="77777777" w:rsidTr="005E3E2F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70BE1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F6A49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განათლება</w:t>
            </w:r>
          </w:p>
          <w:p w14:paraId="63DD7185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58F6F3" w14:textId="77777777" w:rsidR="005E3E2F" w:rsidRDefault="005E3E2F">
            <w:pPr>
              <w:spacing w:line="276" w:lineRule="auto"/>
              <w:rPr>
                <w:rFonts w:ascii="Acad Nusx Geo" w:hAnsi="Acad Nusx Geo" w:cs="Arial CYR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 CYR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საშუალო</w:t>
            </w:r>
          </w:p>
        </w:tc>
      </w:tr>
      <w:tr w:rsidR="005E3E2F" w14:paraId="2E06DED0" w14:textId="77777777" w:rsidTr="005E3E2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6FDF8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F0D4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სამუშაო გამოცდილება</w:t>
            </w:r>
          </w:p>
          <w:p w14:paraId="5DF8D7C5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7A89D8" w14:textId="77777777" w:rsidR="005E3E2F" w:rsidRDefault="005E3E2F">
            <w:pPr>
              <w:spacing w:line="276" w:lineRule="auto"/>
              <w:rPr>
                <w:rFonts w:ascii="Sylfaen" w:hAnsi="Sylfaen" w:cs="Arial CYR"/>
                <w:color w:val="000000"/>
                <w:sz w:val="20"/>
                <w:szCs w:val="20"/>
                <w:lang w:val="ka-GE"/>
              </w:rPr>
            </w:pPr>
          </w:p>
        </w:tc>
      </w:tr>
      <w:tr w:rsidR="005E3E2F" w14:paraId="3BF81C38" w14:textId="77777777" w:rsidTr="005E3E2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EA601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36966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აუცილებელი უნარ-</w:t>
            </w:r>
          </w:p>
          <w:p w14:paraId="6FFF639D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9D7E04" w14:textId="77777777" w:rsidR="005E3E2F" w:rsidRDefault="005E3E2F">
            <w:pPr>
              <w:spacing w:line="276" w:lineRule="auto"/>
              <w:rPr>
                <w:rFonts w:ascii="Acad Nusx Geo" w:hAnsi="Acad Nusx Geo" w:cs="Arial CYR"/>
                <w:color w:val="000000"/>
                <w:sz w:val="20"/>
                <w:szCs w:val="20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სისწრაფე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>,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დაკვირვების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ათვისების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უნარი</w:t>
            </w:r>
          </w:p>
        </w:tc>
      </w:tr>
      <w:tr w:rsidR="005E3E2F" w14:paraId="6D38ABBD" w14:textId="77777777" w:rsidTr="005E3E2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F7619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26A2F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აუცილებელი ცოდნა</w:t>
            </w:r>
          </w:p>
          <w:p w14:paraId="2BF06365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21D6C2" w14:textId="77777777" w:rsidR="005E3E2F" w:rsidRDefault="005E3E2F">
            <w:pPr>
              <w:spacing w:line="276" w:lineRule="auto"/>
              <w:rPr>
                <w:rFonts w:ascii="Acad Nusx Geo" w:hAnsi="Acad Nusx Geo" w:cs="Arial CYR"/>
                <w:color w:val="000000"/>
                <w:sz w:val="20"/>
                <w:szCs w:val="20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ლოკომოტივის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სარემონტო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ობიექტების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დანიშნულება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კონსტრუქცია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ურთიერთმოქმედება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მათი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დაშლა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აწყობის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პროცესი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;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სპეციალური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საკონტროლო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საზომი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ხელსაწყოების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დანიშნულება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მათი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გამოყენების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წესი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>;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 </w:t>
            </w:r>
          </w:p>
        </w:tc>
      </w:tr>
      <w:tr w:rsidR="005E3E2F" w14:paraId="4ED6656B" w14:textId="77777777" w:rsidTr="005E3E2F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54A4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8EF78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სხვა</w:t>
            </w:r>
          </w:p>
          <w:p w14:paraId="28C7AAE8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en-US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F457BB" w14:textId="77777777" w:rsidR="005E3E2F" w:rsidRDefault="005E3E2F">
            <w:pPr>
              <w:spacing w:line="276" w:lineRule="auto"/>
              <w:rPr>
                <w:color w:val="000000"/>
                <w:sz w:val="20"/>
                <w:szCs w:val="20"/>
                <w:lang w:val="ka-GE"/>
              </w:rPr>
            </w:pPr>
          </w:p>
        </w:tc>
      </w:tr>
    </w:tbl>
    <w:p w14:paraId="11FD9476" w14:textId="77777777" w:rsidR="005E3E2F" w:rsidRDefault="005E3E2F" w:rsidP="005E3E2F">
      <w:pPr>
        <w:rPr>
          <w:rFonts w:ascii="Sylfaen" w:hAnsi="Sylfaen"/>
          <w:b/>
          <w:sz w:val="20"/>
          <w:szCs w:val="20"/>
          <w:lang w:val="ka-GE"/>
        </w:rPr>
      </w:pPr>
    </w:p>
    <w:p w14:paraId="48353D7F" w14:textId="77777777" w:rsidR="005E3E2F" w:rsidRDefault="005E3E2F" w:rsidP="005E3E2F">
      <w:pPr>
        <w:spacing w:after="240"/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en-US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"/>
        <w:gridCol w:w="8695"/>
      </w:tblGrid>
      <w:tr w:rsidR="005E3E2F" w14:paraId="7AD089F8" w14:textId="77777777" w:rsidTr="005E3E2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507AE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4702F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დაზიანებების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გამოვლენა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რემონტი</w:t>
            </w:r>
          </w:p>
        </w:tc>
      </w:tr>
      <w:tr w:rsidR="005E3E2F" w14:paraId="0B0D33DE" w14:textId="77777777" w:rsidTr="005E3E2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9F990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7D691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დიზელგენერატორის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მოხსნა</w:t>
            </w:r>
            <w:r>
              <w:rPr>
                <w:rFonts w:ascii="Sylfaen" w:hAnsi="Sylfaen"/>
                <w:color w:val="000000"/>
                <w:sz w:val="20"/>
                <w:szCs w:val="20"/>
              </w:rPr>
              <w:t>.</w:t>
            </w:r>
          </w:p>
          <w:p w14:paraId="03EF3692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E3E2F" w14:paraId="5F3CCD1B" w14:textId="77777777" w:rsidTr="005E3E2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B814D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C1C8C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ცილინდრის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სახურავების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წყლის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ტუმბოების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თბომავლის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ცილინდრული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მილისების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ჰიდრავლიკური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გამოცდა</w:t>
            </w:r>
            <w: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.</w:t>
            </w:r>
          </w:p>
          <w:p w14:paraId="6B0FFBD3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E3E2F" w14:paraId="49AF6201" w14:textId="77777777" w:rsidTr="005E3E2F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55D99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99CA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თბომავლის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მფრქვევანების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რეგულირება</w:t>
            </w:r>
            <w: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.</w:t>
            </w:r>
          </w:p>
          <w:p w14:paraId="6FFCA0BD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E3E2F" w14:paraId="15235682" w14:textId="77777777" w:rsidTr="005E3E2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F9734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893BC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ურიკების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გამოგორება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დაშლა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აწყობა</w:t>
            </w:r>
            <w:r>
              <w:rPr>
                <w:rFonts w:ascii="Sylfaen" w:hAnsi="Sylfaen" w:cs="Acad Nusx Geo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შეგორება</w:t>
            </w:r>
            <w: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.</w:t>
            </w:r>
          </w:p>
          <w:p w14:paraId="56F87813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E3E2F" w14:paraId="2C9ADAC0" w14:textId="77777777" w:rsidTr="005E3E2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A7865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972E4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თბომავლის</w:t>
            </w:r>
            <w:r>
              <w:rPr>
                <w:rFonts w:ascii="Calibri" w:hAnsi="Calibri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დიზელის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აგრეგატების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დაცენტრება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ანტივიბრატორების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მოხსნა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კონუსების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მიხეხვა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</w:t>
            </w:r>
            <w:r>
              <w:rPr>
                <w:rFonts w:ascii="Calibri" w:hAnsi="Calibri" w:cs="Arial CYR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>დაყენება</w:t>
            </w:r>
            <w: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.</w:t>
            </w:r>
          </w:p>
          <w:p w14:paraId="5AA95125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E3E2F" w14:paraId="6F54042C" w14:textId="77777777" w:rsidTr="005E3E2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6B737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8D0D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 CYR"/>
                <w:color w:val="000000"/>
                <w:sz w:val="20"/>
                <w:szCs w:val="20"/>
                <w:lang w:val="ka-GE"/>
              </w:rPr>
              <w:t xml:space="preserve">ევალება 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>ორგანიზაციის ინტერესებიდან გამომდინარე ხელმძღვანელის სხვა დავალებების შესრულება, შრომის დაცვისა და ტექნიკური უსაფრთხოების წესების დაცვა.</w:t>
            </w:r>
          </w:p>
          <w:p w14:paraId="4F82FDEB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E3E2F" w14:paraId="00FB53C3" w14:textId="77777777" w:rsidTr="005E3E2F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10A18" w14:textId="77777777" w:rsidR="005E3E2F" w:rsidRDefault="005E3E2F">
            <w:pPr>
              <w:spacing w:line="27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CE2CE" w14:textId="77777777" w:rsidR="005E3E2F" w:rsidRDefault="005E3E2F">
            <w:pPr>
              <w:spacing w:line="27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 CYR"/>
                <w:color w:val="000000"/>
                <w:sz w:val="20"/>
                <w:szCs w:val="20"/>
                <w:lang w:val="ka-GE"/>
              </w:rPr>
              <w:t xml:space="preserve">მოვალეა </w:t>
            </w:r>
            <w:r>
              <w:rPr>
                <w:rFonts w:ascii="Sylfaen" w:hAnsi="Sylfaen" w:cs="Arial CYR"/>
                <w:color w:val="000000"/>
                <w:sz w:val="20"/>
                <w:szCs w:val="20"/>
              </w:rPr>
              <w:t>დაიცვას შრომის შინაგანაწესი და დისციპლინა.</w:t>
            </w:r>
          </w:p>
          <w:p w14:paraId="1775D97F" w14:textId="77777777" w:rsidR="005E3E2F" w:rsidRDefault="005E3E2F">
            <w:pPr>
              <w:spacing w:line="276" w:lineRule="auto"/>
              <w:ind w:left="720"/>
              <w:jc w:val="both"/>
              <w:rPr>
                <w:sz w:val="20"/>
                <w:szCs w:val="20"/>
                <w:lang w:val="ka-GE"/>
              </w:rPr>
            </w:pPr>
          </w:p>
          <w:p w14:paraId="1F259CC1" w14:textId="77777777" w:rsidR="005E3E2F" w:rsidRDefault="005E3E2F">
            <w:pPr>
              <w:spacing w:line="276" w:lineRule="auto"/>
              <w:jc w:val="both"/>
              <w:rPr>
                <w:rFonts w:ascii="Sylfaen" w:hAnsi="Sylfaen" w:cs="Sylfaen"/>
                <w:color w:val="000000"/>
                <w:sz w:val="20"/>
                <w:szCs w:val="20"/>
              </w:rPr>
            </w:pPr>
          </w:p>
        </w:tc>
      </w:tr>
    </w:tbl>
    <w:p w14:paraId="44C9036E" w14:textId="77777777" w:rsidR="005E3E2F" w:rsidRDefault="005E3E2F" w:rsidP="005E3E2F">
      <w:pPr>
        <w:rPr>
          <w:rFonts w:ascii="Sylfaen" w:hAnsi="Sylfaen"/>
          <w:b/>
          <w:sz w:val="20"/>
          <w:szCs w:val="20"/>
          <w:lang w:val="ka-GE"/>
        </w:rPr>
      </w:pPr>
    </w:p>
    <w:p w14:paraId="6E957783" w14:textId="77777777" w:rsidR="005E3E2F" w:rsidRDefault="005E3E2F" w:rsidP="005E3E2F">
      <w:pPr>
        <w:rPr>
          <w:rFonts w:ascii="Sylfaen" w:hAnsi="Sylfaen"/>
          <w:b/>
          <w:sz w:val="20"/>
          <w:szCs w:val="20"/>
          <w:lang w:val="en-US"/>
        </w:rPr>
      </w:pPr>
    </w:p>
    <w:p w14:paraId="7716DF1D" w14:textId="77777777" w:rsidR="005E3E2F" w:rsidRDefault="005E3E2F" w:rsidP="005E3E2F">
      <w:pPr>
        <w:rPr>
          <w:rFonts w:ascii="Sylfaen" w:hAnsi="Sylfaen"/>
          <w:b/>
          <w:sz w:val="20"/>
          <w:szCs w:val="20"/>
          <w:lang w:val="en-US"/>
        </w:rPr>
      </w:pPr>
    </w:p>
    <w:p w14:paraId="437A458F" w14:textId="77777777" w:rsidR="005E3E2F" w:rsidRDefault="005E3E2F" w:rsidP="005E3E2F">
      <w:pPr>
        <w:rPr>
          <w:rFonts w:ascii="Sylfaen" w:hAnsi="Sylfaen"/>
          <w:sz w:val="20"/>
          <w:szCs w:val="20"/>
          <w:u w:val="single"/>
          <w:lang w:val="ka-GE"/>
        </w:rPr>
      </w:pPr>
      <w:r>
        <w:rPr>
          <w:rFonts w:ascii="Sylfaen" w:hAnsi="Sylfaen"/>
          <w:b/>
          <w:sz w:val="20"/>
          <w:szCs w:val="20"/>
          <w:lang w:val="en-US"/>
        </w:rPr>
        <w:t xml:space="preserve">სამუშაო რეჟიმი </w:t>
      </w:r>
      <w:r>
        <w:rPr>
          <w:rFonts w:ascii="Sylfaen" w:hAnsi="Sylfaen"/>
          <w:sz w:val="20"/>
          <w:szCs w:val="20"/>
          <w:u w:val="single"/>
          <w:lang w:val="ka-GE"/>
        </w:rPr>
        <w:t xml:space="preserve">ცვლა ღამის საათების გარეშე </w:t>
      </w:r>
    </w:p>
    <w:p w14:paraId="44CB59B0" w14:textId="77777777" w:rsidR="005E3E2F" w:rsidRDefault="005E3E2F" w:rsidP="005E3E2F">
      <w:pPr>
        <w:rPr>
          <w:rFonts w:ascii="Sylfaen" w:hAnsi="Sylfaen"/>
          <w:b/>
          <w:sz w:val="20"/>
          <w:szCs w:val="20"/>
          <w:lang w:val="en-US"/>
        </w:rPr>
      </w:pPr>
      <w:r>
        <w:rPr>
          <w:rFonts w:ascii="Sylfaen" w:hAnsi="Sylfaen"/>
          <w:b/>
          <w:sz w:val="20"/>
          <w:szCs w:val="20"/>
          <w:lang w:val="en-US"/>
        </w:rPr>
        <w:t xml:space="preserve">                    </w:t>
      </w:r>
    </w:p>
    <w:p w14:paraId="483C8D81" w14:textId="77777777" w:rsidR="005E3E2F" w:rsidRDefault="005E3E2F" w:rsidP="005E3E2F">
      <w:pPr>
        <w:rPr>
          <w:rFonts w:ascii="Sylfaen" w:hAnsi="Sylfaen"/>
          <w:b/>
          <w:sz w:val="20"/>
          <w:szCs w:val="20"/>
          <w:lang w:val="en-US"/>
        </w:rPr>
      </w:pPr>
    </w:p>
    <w:p w14:paraId="560D5C2A" w14:textId="77777777" w:rsidR="005E3E2F" w:rsidRDefault="005E3E2F" w:rsidP="005E3E2F">
      <w:pPr>
        <w:rPr>
          <w:rFonts w:ascii="Sylfaen" w:hAnsi="Sylfaen"/>
          <w:b/>
          <w:sz w:val="20"/>
          <w:szCs w:val="20"/>
          <w:lang w:val="en-US"/>
        </w:rPr>
      </w:pPr>
    </w:p>
    <w:sectPr w:rsidR="005E3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 Nusx Geo">
    <w:panose1 w:val="020B0500000000000000"/>
    <w:charset w:val="00"/>
    <w:family w:val="swiss"/>
    <w:pitch w:val="variable"/>
    <w:sig w:usb0="00000087" w:usb1="00000000" w:usb2="00000000" w:usb3="00000000" w:csb0="0000001B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E148B"/>
    <w:multiLevelType w:val="hybridMultilevel"/>
    <w:tmpl w:val="8D3827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FA2"/>
    <w:rsid w:val="00324011"/>
    <w:rsid w:val="005E3E2F"/>
    <w:rsid w:val="007C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70FFD"/>
  <w15:chartTrackingRefBased/>
  <w15:docId w15:val="{734F89A5-8FE4-4375-8F49-9E53629E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E2F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E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6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2023-11-21T06:58:00Z</dcterms:created>
  <dcterms:modified xsi:type="dcterms:W3CDTF">2023-11-21T06:59:00Z</dcterms:modified>
</cp:coreProperties>
</file>