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5F7A2" w14:textId="039CECC5" w:rsidR="002330A8" w:rsidRDefault="005D1B6F" w:rsidP="002330A8">
      <w:pPr>
        <w:rPr>
          <w:rFonts w:ascii="Sylfaen" w:hAnsi="Sylfaen"/>
          <w:i/>
          <w:iCs/>
          <w:sz w:val="24"/>
          <w:szCs w:val="24"/>
        </w:rPr>
      </w:pPr>
      <w:r w:rsidRPr="002330A8">
        <w:rPr>
          <w:rFonts w:ascii="Sylfaen" w:hAnsi="Sylfaen"/>
          <w:i/>
          <w:iCs/>
          <w:sz w:val="24"/>
          <w:szCs w:val="24"/>
          <w:lang w:val="ka-GE"/>
        </w:rPr>
        <w:t xml:space="preserve">                      </w:t>
      </w:r>
      <w:r w:rsidR="002330A8">
        <w:rPr>
          <w:rFonts w:ascii="Sylfaen" w:hAnsi="Sylfaen"/>
          <w:i/>
          <w:iCs/>
          <w:sz w:val="24"/>
          <w:szCs w:val="24"/>
        </w:rPr>
        <w:t xml:space="preserve">                                                                                                    </w:t>
      </w:r>
      <w:r w:rsidRPr="002330A8">
        <w:rPr>
          <w:rFonts w:ascii="Sylfaen" w:hAnsi="Sylfaen"/>
          <w:i/>
          <w:iCs/>
          <w:sz w:val="24"/>
          <w:szCs w:val="24"/>
          <w:lang w:val="ka-GE"/>
        </w:rPr>
        <w:t xml:space="preserve">    </w:t>
      </w:r>
      <w:r w:rsidR="002330A8" w:rsidRPr="002330A8">
        <w:rPr>
          <w:rFonts w:ascii="Sylfaen" w:hAnsi="Sylfaen"/>
          <w:i/>
          <w:iCs/>
          <w:sz w:val="24"/>
          <w:szCs w:val="24"/>
          <w:lang w:val="ka-GE"/>
        </w:rPr>
        <w:t>დანართი</w:t>
      </w:r>
      <w:r w:rsidR="002330A8" w:rsidRPr="002330A8">
        <w:rPr>
          <w:rFonts w:ascii="Sylfaen" w:hAnsi="Sylfaen"/>
          <w:i/>
          <w:iCs/>
          <w:sz w:val="24"/>
          <w:szCs w:val="24"/>
        </w:rPr>
        <w:t>N1</w:t>
      </w:r>
    </w:p>
    <w:p w14:paraId="348140F9" w14:textId="0CA9AD3D" w:rsidR="002330A8" w:rsidRPr="002330A8" w:rsidRDefault="002330A8" w:rsidP="002370BB">
      <w:pPr>
        <w:rPr>
          <w:rFonts w:ascii="Sylfaen" w:hAnsi="Sylfaen"/>
          <w:i/>
          <w:iCs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                     </w:t>
      </w:r>
      <w:r w:rsidR="005D1B6F" w:rsidRPr="005D1B6F">
        <w:rPr>
          <w:rFonts w:ascii="Sylfaen" w:hAnsi="Sylfaen"/>
          <w:sz w:val="24"/>
          <w:szCs w:val="24"/>
          <w:lang w:val="ka-GE"/>
        </w:rPr>
        <w:t>საინვენტარიზაციო პუნქტის მომსახურების ოპერატორი</w:t>
      </w:r>
      <w:r w:rsidR="005D1B6F" w:rsidRPr="005D1B6F">
        <w:rPr>
          <w:rFonts w:ascii="Sylfaen" w:hAnsi="Sylfaen"/>
          <w:sz w:val="24"/>
          <w:szCs w:val="24"/>
          <w:lang w:val="ka-GE"/>
        </w:rPr>
        <w:t>ს</w:t>
      </w:r>
    </w:p>
    <w:p w14:paraId="04044C21" w14:textId="643ED56A" w:rsidR="002370BB" w:rsidRDefault="002370BB" w:rsidP="002370BB">
      <w:pPr>
        <w:rPr>
          <w:rFonts w:ascii="Sylfaen" w:hAnsi="Sylfaen"/>
          <w:lang w:val="ka-GE"/>
        </w:rPr>
      </w:pPr>
      <w:r w:rsidRPr="005D1B6F">
        <w:rPr>
          <w:rFonts w:ascii="Sylfaen" w:hAnsi="Sylfaen"/>
          <w:b/>
          <w:bCs/>
          <w:lang w:val="ka-GE"/>
        </w:rPr>
        <w:t>საკვალიფიკაციო მოთხოვნები</w:t>
      </w:r>
      <w:r w:rsidR="005D1B6F">
        <w:rPr>
          <w:rFonts w:ascii="Sylfaen" w:hAnsi="Sylfaen"/>
          <w:lang w:val="ka-GE"/>
        </w:rPr>
        <w:t>:</w:t>
      </w:r>
    </w:p>
    <w:p w14:paraId="3E2238D2" w14:textId="77777777" w:rsidR="005D1B6F" w:rsidRDefault="005D1B6F" w:rsidP="005D1B6F">
      <w:pPr>
        <w:spacing w:after="240"/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6"/>
        <w:gridCol w:w="3566"/>
      </w:tblGrid>
      <w:tr w:rsidR="005D1B6F" w:rsidRPr="00C01A31" w14:paraId="75F192E4" w14:textId="77777777" w:rsidTr="00425D7A">
        <w:trPr>
          <w:trHeight w:val="647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AA64F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AEC41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C01A31">
              <w:rPr>
                <w:rFonts w:ascii="Sylfaen" w:hAnsi="Sylfaen"/>
                <w:sz w:val="20"/>
                <w:szCs w:val="20"/>
              </w:rPr>
              <w:t>განათლება</w:t>
            </w:r>
          </w:p>
          <w:p w14:paraId="7246655B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B5BE8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C01A31"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5D1B6F" w:rsidRPr="00C01A31" w14:paraId="177E8574" w14:textId="77777777" w:rsidTr="00425D7A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D3D32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977B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C01A31">
              <w:rPr>
                <w:rFonts w:ascii="Sylfaen" w:hAnsi="Sylfaen"/>
                <w:sz w:val="20"/>
                <w:szCs w:val="20"/>
              </w:rPr>
              <w:t>სამუშაო გამოცდილება</w:t>
            </w:r>
          </w:p>
          <w:p w14:paraId="155D2E3E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3AADC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5BD8F42F" w14:textId="77777777" w:rsidTr="00425D7A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26A36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86DE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C01A31">
              <w:rPr>
                <w:rFonts w:ascii="Sylfaen" w:hAnsi="Sylfaen"/>
                <w:sz w:val="20"/>
                <w:szCs w:val="20"/>
              </w:rPr>
              <w:t>აუცილებელი ცოდნა</w:t>
            </w:r>
          </w:p>
          <w:p w14:paraId="26DF9FD5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7629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5D1B6F" w:rsidRPr="00C01A31" w14:paraId="700A2CC4" w14:textId="77777777" w:rsidTr="00425D7A">
        <w:trPr>
          <w:trHeight w:val="455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A17E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C2043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C01A31">
              <w:rPr>
                <w:rFonts w:ascii="Sylfaen" w:hAnsi="Sylfaen"/>
                <w:sz w:val="20"/>
                <w:szCs w:val="20"/>
              </w:rPr>
              <w:t>სხვა</w:t>
            </w:r>
          </w:p>
          <w:p w14:paraId="551E7ABD" w14:textId="77777777" w:rsidR="005D1B6F" w:rsidRPr="00C01A31" w:rsidRDefault="005D1B6F" w:rsidP="00425D7A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77AAE" w14:textId="77777777" w:rsidR="005D1B6F" w:rsidRPr="00C01A31" w:rsidRDefault="005D1B6F" w:rsidP="00425D7A">
            <w:pPr>
              <w:tabs>
                <w:tab w:val="left" w:pos="2160"/>
              </w:tabs>
              <w:rPr>
                <w:rFonts w:ascii="Sylfaen" w:hAnsi="Sylfaen" w:cs="Arial"/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დაკვირვებულობა, პუნქტუალურობა.</w:t>
            </w:r>
          </w:p>
        </w:tc>
      </w:tr>
    </w:tbl>
    <w:p w14:paraId="516446F3" w14:textId="77777777" w:rsidR="005D1B6F" w:rsidRDefault="005D1B6F" w:rsidP="005D1B6F">
      <w:pPr>
        <w:spacing w:after="240"/>
        <w:rPr>
          <w:rFonts w:ascii="Sylfaen" w:hAnsi="Sylfaen"/>
          <w:b/>
        </w:rPr>
      </w:pPr>
    </w:p>
    <w:p w14:paraId="0F02B9EA" w14:textId="77777777" w:rsidR="005D1B6F" w:rsidRDefault="005D1B6F" w:rsidP="005D1B6F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"/>
        <w:gridCol w:w="10207"/>
      </w:tblGrid>
      <w:tr w:rsidR="005D1B6F" w14:paraId="4A1CBB59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2ED1E" w14:textId="77777777" w:rsidR="005D1B6F" w:rsidRDefault="005D1B6F" w:rsidP="00425D7A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F910E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before="240" w:after="160" w:line="252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გამსვლელი და რეისიდან დაბრუნებული ელექტრომატარებლის ინვენტარის (გასაღები,  </w:t>
            </w:r>
            <w:r w:rsidRPr="00C01A31">
              <w:rPr>
                <w:rFonts w:ascii="Sylfaen" w:hAnsi="Sylfaen" w:cs="Sylfaen"/>
                <w:color w:val="000000" w:themeColor="text1"/>
                <w:sz w:val="20"/>
                <w:szCs w:val="20"/>
                <w:lang w:val="ka-GE"/>
              </w:rPr>
              <w:t xml:space="preserve">პლანშეტები, ტელეფონები და სხვა)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ელექტრომოწყობილობათა აღჭურვილობის გამართულ მდგომარეობაში შენარჩუნება. </w:t>
            </w:r>
          </w:p>
        </w:tc>
      </w:tr>
      <w:tr w:rsidR="005D1B6F" w:rsidRPr="00C01A31" w14:paraId="4C1F233D" w14:textId="77777777" w:rsidTr="00425D7A">
        <w:trPr>
          <w:trHeight w:val="10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C2970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E7AF0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before="240" w:after="160" w:line="252" w:lineRule="auto"/>
              <w:jc w:val="both"/>
              <w:rPr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გამსვლელი და რეისიდან დაბრუნებული ელექტრომატარებლის ინვენტარის (გასაღები,  </w:t>
            </w:r>
            <w:r w:rsidRPr="00C01A31">
              <w:rPr>
                <w:rFonts w:ascii="Sylfaen" w:hAnsi="Sylfaen" w:cs="Sylfaen"/>
                <w:color w:val="000000" w:themeColor="text1"/>
                <w:sz w:val="20"/>
                <w:szCs w:val="20"/>
                <w:lang w:val="ka-GE"/>
              </w:rPr>
              <w:t>პლანშეტები, ტელეფონები და სხვა)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ელექტრომოწყობილობათა აღჭურვილობის დანაკლისის და დაზიანების შემთხვევაში სათანადო აქტების გაფორმება და ხელმძღვანელობისთვის წარდგენა. </w:t>
            </w:r>
          </w:p>
          <w:p w14:paraId="491F2D71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7F8CA8B3" w14:textId="77777777" w:rsidTr="00425D7A">
        <w:trPr>
          <w:trHeight w:val="98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7B72C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EEED" w14:textId="77777777" w:rsidR="005D1B6F" w:rsidRPr="00B83FE5" w:rsidRDefault="005D1B6F" w:rsidP="00425D7A">
            <w:pPr>
              <w:tabs>
                <w:tab w:val="left" w:pos="540"/>
                <w:tab w:val="left" w:pos="9810"/>
              </w:tabs>
              <w:spacing w:before="240" w:after="160" w:line="252" w:lineRule="auto"/>
              <w:jc w:val="both"/>
              <w:rPr>
                <w:rFonts w:asciiTheme="minorHAnsi" w:hAnsiTheme="minorHAnsi"/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ელექტრომატარებლების ვაგონის წინა სარეისო აღჭურვილობით (საპირფარეშოს აღჭურვილობის კომპლექტაცია, სასმელი წყალი, თხევადი საპონი და სხვა) დროული და შეუფერხებელი ეკიპირება.</w:t>
            </w:r>
          </w:p>
        </w:tc>
      </w:tr>
      <w:tr w:rsidR="005D1B6F" w:rsidRPr="00C01A31" w14:paraId="5F53E39D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0DA7B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A7979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საწყობიდან გასული წინა სარეისო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აღ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ჭურვილობის მკაცრი და ზუსტი აღრიცხვიანობის წარმოება.</w:t>
            </w:r>
          </w:p>
          <w:p w14:paraId="5952FA29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48915D2B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FED61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278EF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საწყობში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(გამათბობელი, განათება ჩართულ მდგომარეობაში, სახანძრო ბალონების მუშა მდგომარეობის კონტროლი) ხანძარსაწინააღმდეგო და ელექტრო უსაფრთხოების  დაცვა.</w:t>
            </w:r>
          </w:p>
          <w:p w14:paraId="47F6225E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6AADDFB6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1F7A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6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5186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  <w:lang w:val="ka-GE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საწყობში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შემოსული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წინა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სარეისო   აღჭურვილობის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(საპირფარეშოს აღჭურვილობის კომპლექტაცია, სასმელი წყალი, თხევადი საპონი და სხვა) მკაცრი და ზუსტი აღრიცხვიანობა.</w:t>
            </w:r>
          </w:p>
          <w:p w14:paraId="66A88973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60B290C8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2847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7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1F97E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საწყობში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მოთავსებული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წინა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სარეისო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აღჭურვილობის 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(საპირფარეშოს აღჭურვილობის კომპლექტაცია, სასმელი წყალი, თხევადი საპონი და სხვა) მატრეიალური ფასეულობების დაცვა.</w:t>
            </w:r>
          </w:p>
          <w:p w14:paraId="36DD3E7A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51719C0B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26EB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8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6CC2F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ელექტრომატარებლების წინა სარეისო აღჭურვილობის დროული გაცემა.</w:t>
            </w:r>
          </w:p>
          <w:p w14:paraId="4DD3CD23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38520D4A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3428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9940F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გააკონტროლოს საწყობში ელე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ქტრომატარებლების წინა სარეისო აღ</w:t>
            </w: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ჭურვილობის, შეტანა-გამოტანასთან არსებული საბუთების შევსების სისწორე.</w:t>
            </w:r>
          </w:p>
          <w:p w14:paraId="14E1DFC4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1872CA6D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4945E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10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CB4BC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ka-GE"/>
              </w:rPr>
              <w:t>გააკონტროლოს რეისიდან ელექტრომატარებლის ინვენტარის და ელექტრომოწყობილობათა დანაკლისი ან დაზიანება, მოითხოვოს ელექტრომატარებლის ინვენტარის სრული კომპლექტაცია, შეადგინოს სათანადო აქტები და წარუდგინოს  ხელმძღვწარმოადგენს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 xml:space="preserve"> მატერიალურად პასუხისმგებელ პირს და მოვალეა აღრიცხოს, შეინახოს და         დაიცვას მასზე მინდობილი მატერიალური ფასეულობა.</w:t>
            </w:r>
          </w:p>
          <w:p w14:paraId="25BE814A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0ECEAD80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C8993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674F0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მოვალეა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შეასრულოს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ხელმძღვანელის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სხვა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დავალებები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,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მათ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შორის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კ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>ომპეტენციის ფარგლებში დროებით დაეკისროს მოვალეობის შესრულება ორგანიზაციის ინტერესებიდან გამომდინარ</w:t>
            </w:r>
            <w:r w:rsidRPr="00C01A31">
              <w:rPr>
                <w:rFonts w:ascii="Sylfaen" w:hAnsi="Sylfaen"/>
                <w:sz w:val="20"/>
                <w:szCs w:val="20"/>
                <w:lang w:val="ka-GE"/>
              </w:rPr>
              <w:t>ე.</w:t>
            </w:r>
          </w:p>
          <w:p w14:paraId="2B80FF4B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682BBEAA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C564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B6883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მოვალეა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ითანამშრომლოს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რკინიგზის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სხვა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სტრუქტურებთან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ძირითადი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საქმიანობის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ხარისხიანად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წარმართვის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მიზნით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>.</w:t>
            </w:r>
          </w:p>
          <w:p w14:paraId="5FA56BF7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09C26E19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7B16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FA73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მოვალეა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დაიცვას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შრომის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უსაფრთხოებასთან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დაკავშირებული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ნორმები.</w:t>
            </w:r>
          </w:p>
          <w:p w14:paraId="2B08C035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5D1B6F" w:rsidRPr="00C01A31" w14:paraId="07F9087F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67B72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A6708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მოვალეა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დაიცვას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შრომის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შინაგანაწესი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,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ეთიკის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კოდექსი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და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 xml:space="preserve"> </w:t>
            </w:r>
            <w:r w:rsidRPr="00C01A31">
              <w:rPr>
                <w:rFonts w:ascii="Sylfaen" w:hAnsi="Sylfaen" w:cs="Sylfaen"/>
                <w:sz w:val="20"/>
                <w:szCs w:val="20"/>
                <w:lang w:val="pt-BR"/>
              </w:rPr>
              <w:t>სხვა</w:t>
            </w:r>
            <w:r w:rsidRPr="00C01A31">
              <w:rPr>
                <w:rFonts w:ascii="Sylfaen" w:hAnsi="Sylfaen"/>
                <w:sz w:val="20"/>
                <w:szCs w:val="20"/>
                <w:lang w:val="pt-BR"/>
              </w:rPr>
              <w:t>.</w:t>
            </w:r>
          </w:p>
          <w:p w14:paraId="4C0F749A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pt-BR"/>
              </w:rPr>
            </w:pPr>
          </w:p>
        </w:tc>
      </w:tr>
      <w:tr w:rsidR="005D1B6F" w:rsidRPr="00C01A31" w14:paraId="188E40EA" w14:textId="77777777" w:rsidTr="00425D7A">
        <w:trPr>
          <w:trHeight w:val="3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7ADBA" w14:textId="77777777" w:rsidR="005D1B6F" w:rsidRPr="00C01A31" w:rsidRDefault="005D1B6F" w:rsidP="00425D7A">
            <w:pPr>
              <w:spacing w:line="276" w:lineRule="auto"/>
              <w:rPr>
                <w:rFonts w:ascii="Sylfaen" w:hAnsi="Sylfaen"/>
                <w:b/>
                <w:sz w:val="20"/>
                <w:szCs w:val="20"/>
              </w:rPr>
            </w:pPr>
            <w:r w:rsidRPr="00C01A31">
              <w:rPr>
                <w:rFonts w:ascii="Sylfaen" w:hAnsi="Sylfaen"/>
                <w:b/>
                <w:sz w:val="20"/>
                <w:szCs w:val="20"/>
              </w:rPr>
              <w:t>15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09E40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sz w:val="20"/>
                <w:szCs w:val="20"/>
              </w:rPr>
            </w:pPr>
            <w:r w:rsidRPr="00C01A31">
              <w:rPr>
                <w:rFonts w:ascii="Sylfaen" w:hAnsi="Sylfaen" w:cs="Sylfaen"/>
                <w:color w:val="000000" w:themeColor="text1"/>
                <w:sz w:val="20"/>
                <w:szCs w:val="20"/>
                <w:lang w:val="ka-GE"/>
              </w:rPr>
              <w:t>მოვალეა კომპეტენციის ფარგლებში იცოდეს და დაიცვა გზავრთა გადაყვანის ბარგის, ტვირთბარგისა და ფოსტის გადაზიდვის წესები.</w:t>
            </w:r>
          </w:p>
          <w:p w14:paraId="0FA3C376" w14:textId="77777777" w:rsidR="005D1B6F" w:rsidRPr="00C01A31" w:rsidRDefault="005D1B6F" w:rsidP="00425D7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0"/>
                <w:szCs w:val="20"/>
                <w:lang w:val="pt-BR"/>
              </w:rPr>
            </w:pPr>
          </w:p>
        </w:tc>
      </w:tr>
    </w:tbl>
    <w:p w14:paraId="1E64BECD" w14:textId="77777777" w:rsidR="005D1B6F" w:rsidRDefault="005D1B6F" w:rsidP="005D1B6F">
      <w:pPr>
        <w:rPr>
          <w:rFonts w:ascii="Sylfaen" w:hAnsi="Sylfaen"/>
          <w:b/>
        </w:rPr>
      </w:pPr>
    </w:p>
    <w:p w14:paraId="19F87FD0" w14:textId="77777777" w:rsidR="005D1B6F" w:rsidRPr="00B83FE5" w:rsidRDefault="005D1B6F" w:rsidP="005D1B6F">
      <w:pPr>
        <w:rPr>
          <w:rFonts w:ascii="Sylfaen" w:hAnsi="Sylfaen"/>
          <w:b/>
          <w:sz w:val="20"/>
          <w:szCs w:val="20"/>
        </w:rPr>
      </w:pPr>
    </w:p>
    <w:p w14:paraId="6D4C1105" w14:textId="77777777" w:rsidR="005D1B6F" w:rsidRPr="00B83FE5" w:rsidRDefault="005D1B6F" w:rsidP="005D1B6F">
      <w:pPr>
        <w:rPr>
          <w:rFonts w:ascii="Sylfaen" w:hAnsi="Sylfaen"/>
          <w:b/>
          <w:sz w:val="20"/>
          <w:szCs w:val="20"/>
          <w:lang w:val="ka-GE"/>
        </w:rPr>
      </w:pPr>
      <w:r w:rsidRPr="00B83FE5">
        <w:rPr>
          <w:rFonts w:ascii="Sylfaen" w:hAnsi="Sylfaen"/>
          <w:b/>
          <w:sz w:val="20"/>
          <w:szCs w:val="20"/>
        </w:rPr>
        <w:t>სამუშაო რეჟიმი</w:t>
      </w:r>
      <w:r w:rsidRPr="00B83FE5">
        <w:rPr>
          <w:rFonts w:ascii="Sylfaen" w:hAnsi="Sylfaen"/>
          <w:b/>
          <w:sz w:val="20"/>
          <w:szCs w:val="20"/>
          <w:lang w:val="ka-GE"/>
        </w:rPr>
        <w:t>:</w:t>
      </w:r>
      <w:r w:rsidRPr="00B83FE5">
        <w:rPr>
          <w:rFonts w:ascii="Sylfaen" w:hAnsi="Sylfaen"/>
          <w:b/>
          <w:sz w:val="20"/>
          <w:szCs w:val="20"/>
        </w:rPr>
        <w:t xml:space="preserve"> </w:t>
      </w:r>
      <w:r w:rsidRPr="00B83FE5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B83FE5">
        <w:rPr>
          <w:rFonts w:ascii="Sylfaen" w:hAnsi="Sylfaen"/>
          <w:color w:val="000000"/>
          <w:sz w:val="20"/>
          <w:szCs w:val="20"/>
        </w:rPr>
        <w:t>ცვლა  (</w:t>
      </w:r>
      <w:r w:rsidRPr="00B83FE5">
        <w:rPr>
          <w:rFonts w:ascii="Sylfaen" w:hAnsi="Sylfaen"/>
          <w:color w:val="000000"/>
          <w:sz w:val="20"/>
          <w:szCs w:val="20"/>
          <w:lang w:val="ka-GE"/>
        </w:rPr>
        <w:t>ღამის საათებით</w:t>
      </w:r>
      <w:r w:rsidRPr="00B83FE5">
        <w:rPr>
          <w:rFonts w:ascii="Sylfaen" w:hAnsi="Sylfaen"/>
          <w:color w:val="000000"/>
          <w:sz w:val="20"/>
          <w:szCs w:val="20"/>
        </w:rPr>
        <w:t>)</w:t>
      </w:r>
    </w:p>
    <w:p w14:paraId="598E2B5B" w14:textId="77777777" w:rsidR="005D1B6F" w:rsidRPr="005D1B6F" w:rsidRDefault="005D1B6F" w:rsidP="002370BB">
      <w:pPr>
        <w:rPr>
          <w:rFonts w:ascii="Sylfaen" w:hAnsi="Sylfaen"/>
          <w:b/>
          <w:bCs/>
          <w:lang w:val="ka-GE"/>
        </w:rPr>
      </w:pPr>
    </w:p>
    <w:p w14:paraId="348BB30B" w14:textId="77777777" w:rsidR="002370BB" w:rsidRDefault="002370BB" w:rsidP="002370BB">
      <w:pPr>
        <w:rPr>
          <w:rFonts w:ascii="Sylfaen" w:hAnsi="Sylfaen"/>
          <w:b/>
          <w:noProof/>
          <w:lang w:val="ka-GE"/>
        </w:rPr>
      </w:pPr>
      <w:r>
        <w:rPr>
          <w:rFonts w:ascii="Sylfaen" w:hAnsi="Sylfaen"/>
          <w:b/>
          <w:noProof/>
          <w:lang w:val="ka-GE"/>
        </w:rPr>
        <w:t xml:space="preserve">                    </w:t>
      </w:r>
    </w:p>
    <w:p w14:paraId="6E60791F" w14:textId="77777777" w:rsidR="002370BB" w:rsidRDefault="002370BB" w:rsidP="002370BB">
      <w:pPr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487775C8" w14:textId="77777777" w:rsidR="00891224" w:rsidRPr="002370BB" w:rsidRDefault="00891224" w:rsidP="002370BB"/>
    <w:sectPr w:rsidR="00891224" w:rsidRPr="00237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4AF"/>
    <w:rsid w:val="002330A8"/>
    <w:rsid w:val="002370BB"/>
    <w:rsid w:val="005D1B6F"/>
    <w:rsid w:val="00891224"/>
    <w:rsid w:val="00ED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3771D"/>
  <w15:chartTrackingRefBased/>
  <w15:docId w15:val="{C60262F5-07C9-453E-A89B-DAB94B664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0BB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9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2023-12-07T05:58:00Z</dcterms:created>
  <dcterms:modified xsi:type="dcterms:W3CDTF">2024-08-13T09:09:00Z</dcterms:modified>
</cp:coreProperties>
</file>