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6ABB6B" w14:textId="16D8052C" w:rsidR="00715FEB" w:rsidRPr="00715FEB" w:rsidRDefault="00373019" w:rsidP="00715FEB">
      <w:pPr>
        <w:jc w:val="right"/>
        <w:rPr>
          <w:rFonts w:ascii="Sylfaen" w:hAnsi="Sylfaen"/>
          <w:b/>
          <w:sz w:val="24"/>
          <w:szCs w:val="24"/>
          <w:lang w:val="ka-GE"/>
        </w:rPr>
      </w:pPr>
      <w:r w:rsidRPr="00715FEB">
        <w:rPr>
          <w:rFonts w:ascii="Sylfaen" w:hAnsi="Sylfaen"/>
          <w:b/>
          <w:sz w:val="24"/>
          <w:szCs w:val="24"/>
          <w:lang w:val="ka-GE"/>
        </w:rPr>
        <w:t xml:space="preserve">                                          </w:t>
      </w:r>
      <w:r w:rsidR="00715FEB" w:rsidRPr="00715FEB">
        <w:rPr>
          <w:b/>
          <w:i/>
          <w:sz w:val="24"/>
          <w:szCs w:val="24"/>
          <w:lang w:val="ka-GE"/>
        </w:rPr>
        <w:t xml:space="preserve">დანართი </w:t>
      </w:r>
      <w:r w:rsidR="00715FEB" w:rsidRPr="00715FEB">
        <w:rPr>
          <w:b/>
          <w:i/>
          <w:sz w:val="24"/>
          <w:szCs w:val="24"/>
          <w:lang w:val="en-GB"/>
        </w:rPr>
        <w:t>N</w:t>
      </w:r>
      <w:r w:rsidR="00715FEB" w:rsidRPr="00715FEB">
        <w:rPr>
          <w:b/>
          <w:i/>
          <w:sz w:val="24"/>
          <w:szCs w:val="24"/>
          <w:lang w:val="ka-GE"/>
        </w:rPr>
        <w:t>1</w:t>
      </w:r>
    </w:p>
    <w:p w14:paraId="0C022E5D" w14:textId="77777777" w:rsidR="00715FEB" w:rsidRPr="00715FEB" w:rsidRDefault="00715FEB" w:rsidP="00373019">
      <w:pPr>
        <w:jc w:val="center"/>
        <w:rPr>
          <w:rFonts w:ascii="Sylfaen" w:hAnsi="Sylfaen"/>
          <w:b/>
          <w:sz w:val="24"/>
          <w:szCs w:val="24"/>
          <w:lang w:val="ka-GE"/>
        </w:rPr>
      </w:pPr>
    </w:p>
    <w:p w14:paraId="0A049508" w14:textId="22EA7004" w:rsidR="00373019" w:rsidRPr="00715FEB" w:rsidRDefault="00373019" w:rsidP="00373019">
      <w:pPr>
        <w:jc w:val="center"/>
        <w:rPr>
          <w:rFonts w:ascii="Sylfaen" w:hAnsi="Sylfaen" w:cs="Sylfaen"/>
          <w:b/>
          <w:sz w:val="28"/>
          <w:szCs w:val="28"/>
          <w:lang w:val="ka-GE"/>
        </w:rPr>
      </w:pPr>
      <w:r w:rsidRPr="00715FEB">
        <w:rPr>
          <w:rFonts w:ascii="Sylfaen" w:hAnsi="Sylfaen"/>
          <w:b/>
          <w:sz w:val="24"/>
          <w:szCs w:val="24"/>
          <w:lang w:val="ka-GE"/>
        </w:rPr>
        <w:t xml:space="preserve"> </w:t>
      </w:r>
      <w:r w:rsidRPr="00715FEB">
        <w:rPr>
          <w:rFonts w:ascii="Sylfaen" w:hAnsi="Sylfaen"/>
          <w:b/>
          <w:sz w:val="28"/>
          <w:szCs w:val="28"/>
          <w:lang w:val="ka-GE"/>
        </w:rPr>
        <w:t>შრომის უსაფრთხოების ინჟინ</w:t>
      </w:r>
      <w:r w:rsidR="00715FEB" w:rsidRPr="00715FEB">
        <w:rPr>
          <w:rFonts w:ascii="Sylfaen" w:hAnsi="Sylfaen"/>
          <w:b/>
          <w:sz w:val="28"/>
          <w:szCs w:val="28"/>
          <w:lang w:val="ka-GE"/>
        </w:rPr>
        <w:t>ე</w:t>
      </w:r>
      <w:r w:rsidRPr="00715FEB">
        <w:rPr>
          <w:rFonts w:ascii="Sylfaen" w:hAnsi="Sylfaen"/>
          <w:b/>
          <w:sz w:val="28"/>
          <w:szCs w:val="28"/>
          <w:lang w:val="ka-GE"/>
        </w:rPr>
        <w:t>რი</w:t>
      </w:r>
      <w:r w:rsidRPr="00715FEB">
        <w:rPr>
          <w:rFonts w:ascii="Sylfaen" w:hAnsi="Sylfaen" w:cs="Sylfaen"/>
          <w:b/>
          <w:sz w:val="28"/>
          <w:szCs w:val="28"/>
          <w:lang w:val="ka-GE"/>
        </w:rPr>
        <w:t xml:space="preserve">                           </w:t>
      </w:r>
    </w:p>
    <w:p w14:paraId="6CD607AE" w14:textId="77777777" w:rsidR="00373019" w:rsidRPr="00715FEB" w:rsidRDefault="00373019" w:rsidP="00373019">
      <w:pPr>
        <w:spacing w:after="240"/>
        <w:rPr>
          <w:b/>
          <w:sz w:val="24"/>
          <w:szCs w:val="24"/>
          <w:lang w:val="ka-GE"/>
        </w:rPr>
      </w:pPr>
    </w:p>
    <w:p w14:paraId="69F18BC1" w14:textId="77777777" w:rsidR="00373019" w:rsidRPr="00715FEB" w:rsidRDefault="00373019" w:rsidP="00373019">
      <w:pPr>
        <w:spacing w:after="240"/>
        <w:rPr>
          <w:rFonts w:ascii="Sylfaen" w:hAnsi="Sylfaen"/>
          <w:b/>
          <w:sz w:val="24"/>
          <w:szCs w:val="24"/>
        </w:rPr>
      </w:pPr>
      <w:r w:rsidRPr="00715FEB">
        <w:rPr>
          <w:b/>
          <w:sz w:val="24"/>
          <w:szCs w:val="24"/>
          <w:lang w:val="ka-GE"/>
        </w:rPr>
        <w:t>საკვალიფიკაციო მოთხოვნები</w:t>
      </w:r>
      <w:r w:rsidRPr="00715FEB">
        <w:rPr>
          <w:b/>
          <w:sz w:val="24"/>
          <w:szCs w:val="24"/>
        </w:rPr>
        <w:t>:</w:t>
      </w:r>
    </w:p>
    <w:tbl>
      <w:tblPr>
        <w:tblW w:w="990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
        <w:gridCol w:w="2912"/>
        <w:gridCol w:w="6629"/>
      </w:tblGrid>
      <w:tr w:rsidR="00373019" w:rsidRPr="00715FEB" w14:paraId="5BC02E81" w14:textId="77777777" w:rsidTr="00401CF9">
        <w:trPr>
          <w:trHeight w:val="366"/>
        </w:trPr>
        <w:tc>
          <w:tcPr>
            <w:tcW w:w="359" w:type="dxa"/>
          </w:tcPr>
          <w:p w14:paraId="728B5A87" w14:textId="77777777" w:rsidR="00373019" w:rsidRPr="00715FEB" w:rsidRDefault="00373019" w:rsidP="00401CF9">
            <w:pPr>
              <w:rPr>
                <w:rFonts w:ascii="Sylfaen" w:hAnsi="Sylfaen"/>
                <w:b/>
                <w:sz w:val="24"/>
                <w:szCs w:val="24"/>
              </w:rPr>
            </w:pPr>
            <w:r w:rsidRPr="00715FEB">
              <w:rPr>
                <w:rFonts w:ascii="Sylfaen" w:hAnsi="Sylfaen"/>
                <w:b/>
                <w:sz w:val="24"/>
                <w:szCs w:val="24"/>
              </w:rPr>
              <w:t>1</w:t>
            </w:r>
          </w:p>
        </w:tc>
        <w:tc>
          <w:tcPr>
            <w:tcW w:w="2912" w:type="dxa"/>
          </w:tcPr>
          <w:p w14:paraId="671CF111" w14:textId="77777777" w:rsidR="00373019" w:rsidRPr="00715FEB" w:rsidRDefault="00373019" w:rsidP="00401CF9">
            <w:pPr>
              <w:tabs>
                <w:tab w:val="left" w:pos="540"/>
                <w:tab w:val="left" w:pos="9810"/>
              </w:tabs>
              <w:ind w:left="540" w:hanging="473"/>
              <w:rPr>
                <w:rFonts w:ascii="AcadMtavr" w:hAnsi="AcadMtavr"/>
                <w:sz w:val="24"/>
                <w:szCs w:val="24"/>
                <w:lang w:val="pt-BR"/>
              </w:rPr>
            </w:pPr>
            <w:r w:rsidRPr="00715FEB">
              <w:rPr>
                <w:rFonts w:ascii="Sylfaen" w:hAnsi="Sylfaen" w:cs="Sylfaen"/>
                <w:sz w:val="24"/>
                <w:szCs w:val="24"/>
              </w:rPr>
              <w:t>განათლება</w:t>
            </w:r>
          </w:p>
        </w:tc>
        <w:tc>
          <w:tcPr>
            <w:tcW w:w="6629" w:type="dxa"/>
          </w:tcPr>
          <w:p w14:paraId="5C58F51D" w14:textId="77777777" w:rsidR="00373019" w:rsidRPr="00715FEB" w:rsidRDefault="00373019" w:rsidP="00401CF9">
            <w:pPr>
              <w:jc w:val="both"/>
              <w:rPr>
                <w:rFonts w:ascii="Sylfaen" w:hAnsi="Sylfaen"/>
                <w:sz w:val="24"/>
                <w:szCs w:val="24"/>
                <w:lang w:val="ka-GE"/>
              </w:rPr>
            </w:pPr>
            <w:r w:rsidRPr="00715FEB">
              <w:rPr>
                <w:rFonts w:ascii="Sylfaen" w:hAnsi="Sylfaen"/>
                <w:sz w:val="24"/>
                <w:szCs w:val="24"/>
                <w:lang w:val="ka-GE"/>
              </w:rPr>
              <w:t>უმაღლესი, ენერგეტიკოსი</w:t>
            </w:r>
          </w:p>
        </w:tc>
      </w:tr>
      <w:tr w:rsidR="00373019" w:rsidRPr="00715FEB" w14:paraId="4A13312A" w14:textId="77777777" w:rsidTr="00401CF9">
        <w:tc>
          <w:tcPr>
            <w:tcW w:w="359" w:type="dxa"/>
          </w:tcPr>
          <w:p w14:paraId="76C4E3F3" w14:textId="77777777" w:rsidR="00373019" w:rsidRPr="00715FEB" w:rsidRDefault="00373019" w:rsidP="00401CF9">
            <w:pPr>
              <w:rPr>
                <w:rFonts w:ascii="Sylfaen" w:hAnsi="Sylfaen"/>
                <w:b/>
                <w:sz w:val="24"/>
                <w:szCs w:val="24"/>
              </w:rPr>
            </w:pPr>
            <w:r w:rsidRPr="00715FEB">
              <w:rPr>
                <w:rFonts w:ascii="Sylfaen" w:hAnsi="Sylfaen"/>
                <w:b/>
                <w:sz w:val="24"/>
                <w:szCs w:val="24"/>
              </w:rPr>
              <w:t>2</w:t>
            </w:r>
          </w:p>
        </w:tc>
        <w:tc>
          <w:tcPr>
            <w:tcW w:w="2912" w:type="dxa"/>
          </w:tcPr>
          <w:p w14:paraId="7A69E05A" w14:textId="77777777" w:rsidR="00373019" w:rsidRPr="00715FEB" w:rsidRDefault="00373019" w:rsidP="00401CF9">
            <w:pPr>
              <w:tabs>
                <w:tab w:val="left" w:pos="540"/>
                <w:tab w:val="left" w:pos="9810"/>
              </w:tabs>
              <w:ind w:left="540" w:hanging="473"/>
              <w:rPr>
                <w:rFonts w:ascii="AcadMtavr" w:hAnsi="AcadMtavr"/>
                <w:sz w:val="24"/>
                <w:szCs w:val="24"/>
                <w:lang w:val="pt-BR"/>
              </w:rPr>
            </w:pPr>
            <w:r w:rsidRPr="00715FEB">
              <w:rPr>
                <w:rFonts w:ascii="Sylfaen" w:hAnsi="Sylfaen" w:cs="Sylfaen"/>
                <w:sz w:val="24"/>
                <w:szCs w:val="24"/>
              </w:rPr>
              <w:t>მუშაობის</w:t>
            </w:r>
            <w:r w:rsidRPr="00715FEB">
              <w:rPr>
                <w:rFonts w:ascii="Sylfaen" w:hAnsi="Sylfaen" w:cs="Sylfaen"/>
                <w:sz w:val="24"/>
                <w:szCs w:val="24"/>
                <w:lang w:val="ka-GE"/>
              </w:rPr>
              <w:t xml:space="preserve"> </w:t>
            </w:r>
            <w:r w:rsidRPr="00715FEB">
              <w:rPr>
                <w:rFonts w:ascii="Sylfaen" w:hAnsi="Sylfaen" w:cs="Sylfaen"/>
                <w:sz w:val="24"/>
                <w:szCs w:val="24"/>
              </w:rPr>
              <w:t>გამოცდილება</w:t>
            </w:r>
          </w:p>
        </w:tc>
        <w:tc>
          <w:tcPr>
            <w:tcW w:w="6629" w:type="dxa"/>
          </w:tcPr>
          <w:p w14:paraId="4AD0DF4C" w14:textId="77777777" w:rsidR="00373019" w:rsidRPr="00715FEB" w:rsidRDefault="00373019" w:rsidP="00401CF9">
            <w:pPr>
              <w:jc w:val="both"/>
              <w:rPr>
                <w:rFonts w:ascii="Sylfaen" w:hAnsi="Sylfaen"/>
                <w:sz w:val="24"/>
                <w:szCs w:val="24"/>
                <w:lang w:val="ka-GE"/>
              </w:rPr>
            </w:pPr>
            <w:r w:rsidRPr="00715FEB">
              <w:rPr>
                <w:rFonts w:ascii="Sylfaen" w:hAnsi="Sylfaen"/>
                <w:sz w:val="24"/>
                <w:szCs w:val="24"/>
                <w:lang w:val="ka-GE"/>
              </w:rPr>
              <w:t>ენერგო სისტემაში მუშაობის მინიმუმ 1 წლის სტაჟი</w:t>
            </w:r>
          </w:p>
        </w:tc>
      </w:tr>
      <w:tr w:rsidR="00373019" w:rsidRPr="00715FEB" w14:paraId="20AE9250" w14:textId="77777777" w:rsidTr="00401CF9">
        <w:tc>
          <w:tcPr>
            <w:tcW w:w="359" w:type="dxa"/>
          </w:tcPr>
          <w:p w14:paraId="5D51E7D5" w14:textId="77777777" w:rsidR="00373019" w:rsidRPr="00715FEB" w:rsidRDefault="00373019" w:rsidP="00401CF9">
            <w:pPr>
              <w:rPr>
                <w:rFonts w:ascii="Sylfaen" w:hAnsi="Sylfaen"/>
                <w:b/>
                <w:sz w:val="24"/>
                <w:szCs w:val="24"/>
              </w:rPr>
            </w:pPr>
            <w:r w:rsidRPr="00715FEB">
              <w:rPr>
                <w:rFonts w:ascii="Sylfaen" w:hAnsi="Sylfaen"/>
                <w:b/>
                <w:sz w:val="24"/>
                <w:szCs w:val="24"/>
              </w:rPr>
              <w:t>3</w:t>
            </w:r>
          </w:p>
        </w:tc>
        <w:tc>
          <w:tcPr>
            <w:tcW w:w="2912" w:type="dxa"/>
          </w:tcPr>
          <w:p w14:paraId="2A37AC79" w14:textId="77777777" w:rsidR="00373019" w:rsidRPr="00715FEB" w:rsidRDefault="00373019" w:rsidP="00401CF9">
            <w:pPr>
              <w:tabs>
                <w:tab w:val="left" w:pos="540"/>
                <w:tab w:val="left" w:pos="9810"/>
              </w:tabs>
              <w:ind w:left="540" w:hanging="473"/>
              <w:rPr>
                <w:rFonts w:ascii="Sylfaen" w:hAnsi="Sylfaen"/>
                <w:sz w:val="24"/>
                <w:szCs w:val="24"/>
                <w:lang w:val="ka-GE"/>
              </w:rPr>
            </w:pPr>
            <w:r w:rsidRPr="00715FEB">
              <w:rPr>
                <w:rFonts w:ascii="Sylfaen" w:hAnsi="Sylfaen" w:cs="Sylfaen"/>
                <w:sz w:val="24"/>
                <w:szCs w:val="24"/>
              </w:rPr>
              <w:t>აუცილებელი</w:t>
            </w:r>
            <w:r w:rsidRPr="00715FEB">
              <w:rPr>
                <w:sz w:val="24"/>
                <w:szCs w:val="24"/>
              </w:rPr>
              <w:t xml:space="preserve"> </w:t>
            </w:r>
            <w:r w:rsidRPr="00715FEB">
              <w:rPr>
                <w:rFonts w:ascii="Sylfaen" w:hAnsi="Sylfaen" w:cs="Sylfaen"/>
                <w:sz w:val="24"/>
                <w:szCs w:val="24"/>
              </w:rPr>
              <w:t>ცოდნა</w:t>
            </w:r>
            <w:r w:rsidRPr="00715FEB">
              <w:rPr>
                <w:sz w:val="24"/>
                <w:szCs w:val="24"/>
              </w:rPr>
              <w:t xml:space="preserve"> </w:t>
            </w:r>
          </w:p>
        </w:tc>
        <w:tc>
          <w:tcPr>
            <w:tcW w:w="6629" w:type="dxa"/>
          </w:tcPr>
          <w:p w14:paraId="34E06C7C" w14:textId="77777777" w:rsidR="00373019" w:rsidRPr="00715FEB" w:rsidRDefault="00373019" w:rsidP="00401CF9">
            <w:pPr>
              <w:jc w:val="both"/>
              <w:rPr>
                <w:rFonts w:ascii="Sylfaen" w:hAnsi="Sylfaen"/>
                <w:sz w:val="24"/>
                <w:szCs w:val="24"/>
                <w:lang w:val="ka-GE"/>
              </w:rPr>
            </w:pPr>
            <w:r w:rsidRPr="00715FEB">
              <w:rPr>
                <w:rFonts w:ascii="Sylfaen" w:hAnsi="Sylfaen"/>
                <w:sz w:val="24"/>
                <w:szCs w:val="24"/>
                <w:lang w:val="ka-GE"/>
              </w:rPr>
              <w:t>ორგანული კანონი შრომის უსაფრთხოების შესახებ. უსაფრთხოების ტექნიკის წესები ელექტროდანადგარებთან მუშაობისას.ტექნიკური ექსპლუატაციის წესები ელექტროდანადგარებთან მუშაობისას. მთავრობის მოქმედი დადგენილებები შრომის დაცვის  და უსაფრთხოების ტექნიკის დარგში(სერთიფიკატი/დიპლომი).</w:t>
            </w:r>
          </w:p>
        </w:tc>
      </w:tr>
      <w:tr w:rsidR="00373019" w:rsidRPr="00715FEB" w14:paraId="6AD323D8" w14:textId="77777777" w:rsidTr="00401CF9">
        <w:tc>
          <w:tcPr>
            <w:tcW w:w="359" w:type="dxa"/>
          </w:tcPr>
          <w:p w14:paraId="642FC28E" w14:textId="77777777" w:rsidR="00373019" w:rsidRPr="00715FEB" w:rsidRDefault="00373019" w:rsidP="00401CF9">
            <w:pPr>
              <w:rPr>
                <w:rFonts w:ascii="Sylfaen" w:hAnsi="Sylfaen"/>
                <w:b/>
                <w:sz w:val="24"/>
                <w:szCs w:val="24"/>
              </w:rPr>
            </w:pPr>
            <w:r w:rsidRPr="00715FEB">
              <w:rPr>
                <w:rFonts w:ascii="Sylfaen" w:hAnsi="Sylfaen"/>
                <w:b/>
                <w:sz w:val="24"/>
                <w:szCs w:val="24"/>
              </w:rPr>
              <w:t>4</w:t>
            </w:r>
          </w:p>
        </w:tc>
        <w:tc>
          <w:tcPr>
            <w:tcW w:w="2912" w:type="dxa"/>
          </w:tcPr>
          <w:p w14:paraId="1747A3F8" w14:textId="77777777" w:rsidR="00373019" w:rsidRPr="00715FEB" w:rsidRDefault="00373019" w:rsidP="00401CF9">
            <w:pPr>
              <w:tabs>
                <w:tab w:val="left" w:pos="540"/>
                <w:tab w:val="left" w:pos="9810"/>
              </w:tabs>
              <w:ind w:left="540" w:hanging="473"/>
              <w:contextualSpacing/>
              <w:rPr>
                <w:rFonts w:ascii="Sylfaen" w:hAnsi="Sylfaen" w:cs="Sylfaen"/>
                <w:sz w:val="24"/>
                <w:szCs w:val="24"/>
                <w:lang w:val="ka-GE"/>
              </w:rPr>
            </w:pPr>
            <w:r w:rsidRPr="00715FEB">
              <w:rPr>
                <w:rFonts w:ascii="Sylfaen" w:hAnsi="Sylfaen" w:cs="Sylfaen"/>
                <w:sz w:val="24"/>
                <w:szCs w:val="24"/>
                <w:lang w:val="ka-GE"/>
              </w:rPr>
              <w:t>სხვა მოთხოვნები</w:t>
            </w:r>
          </w:p>
          <w:p w14:paraId="326A2787" w14:textId="77777777" w:rsidR="00373019" w:rsidRPr="00715FEB" w:rsidRDefault="00373019" w:rsidP="00401CF9">
            <w:pPr>
              <w:tabs>
                <w:tab w:val="left" w:pos="540"/>
                <w:tab w:val="left" w:pos="9810"/>
              </w:tabs>
              <w:ind w:left="540" w:hanging="473"/>
              <w:contextualSpacing/>
              <w:rPr>
                <w:rFonts w:ascii="Sylfaen" w:hAnsi="Sylfaen" w:cs="Sylfaen"/>
                <w:sz w:val="24"/>
                <w:szCs w:val="24"/>
                <w:lang w:val="ka-GE"/>
              </w:rPr>
            </w:pPr>
            <w:r w:rsidRPr="00715FEB">
              <w:rPr>
                <w:rFonts w:ascii="Sylfaen" w:hAnsi="Sylfaen" w:cs="Sylfaen"/>
                <w:sz w:val="24"/>
                <w:szCs w:val="24"/>
                <w:lang w:val="ka-GE"/>
              </w:rPr>
              <w:t>(სასურველია)</w:t>
            </w:r>
          </w:p>
        </w:tc>
        <w:tc>
          <w:tcPr>
            <w:tcW w:w="6629" w:type="dxa"/>
          </w:tcPr>
          <w:p w14:paraId="2D7B35FE" w14:textId="77777777" w:rsidR="00373019" w:rsidRPr="00715FEB" w:rsidRDefault="00373019" w:rsidP="00401CF9">
            <w:pPr>
              <w:jc w:val="both"/>
              <w:rPr>
                <w:rFonts w:ascii="Sylfaen" w:hAnsi="Sylfaen"/>
                <w:sz w:val="24"/>
                <w:szCs w:val="24"/>
                <w:lang w:val="ka-GE"/>
              </w:rPr>
            </w:pPr>
            <w:r w:rsidRPr="00715FEB">
              <w:rPr>
                <w:rFonts w:ascii="Sylfaen" w:hAnsi="Sylfaen"/>
                <w:sz w:val="24"/>
                <w:szCs w:val="24"/>
                <w:lang w:val="ka-GE"/>
              </w:rPr>
              <w:t>შრომის უსაფრთხოებასთან დაკავშირებული სახელმწიფოში მოქმედი სხვადასხვა ტექნიკური დადგენილებები/რეგლამენტები</w:t>
            </w:r>
          </w:p>
        </w:tc>
      </w:tr>
    </w:tbl>
    <w:p w14:paraId="4112F5C0" w14:textId="77777777" w:rsidR="00373019" w:rsidRPr="00715FEB" w:rsidRDefault="00373019" w:rsidP="00373019">
      <w:pPr>
        <w:spacing w:after="240"/>
        <w:rPr>
          <w:rFonts w:ascii="Sylfaen" w:hAnsi="Sylfaen"/>
          <w:b/>
          <w:sz w:val="24"/>
          <w:szCs w:val="24"/>
          <w:lang w:val="ka-GE"/>
        </w:rPr>
      </w:pPr>
    </w:p>
    <w:p w14:paraId="0F6AB054" w14:textId="77777777" w:rsidR="00373019" w:rsidRPr="00715FEB" w:rsidRDefault="00373019" w:rsidP="00373019">
      <w:pPr>
        <w:spacing w:after="240"/>
        <w:rPr>
          <w:rFonts w:ascii="Sylfaen" w:hAnsi="Sylfaen"/>
          <w:b/>
          <w:sz w:val="24"/>
          <w:szCs w:val="24"/>
        </w:rPr>
      </w:pPr>
    </w:p>
    <w:p w14:paraId="0AFB375F" w14:textId="77777777" w:rsidR="00373019" w:rsidRPr="00715FEB" w:rsidRDefault="00373019" w:rsidP="00373019">
      <w:pPr>
        <w:spacing w:after="240"/>
        <w:rPr>
          <w:rFonts w:ascii="Sylfaen" w:hAnsi="Sylfaen"/>
          <w:b/>
          <w:sz w:val="24"/>
          <w:szCs w:val="24"/>
          <w:lang w:val="ka-GE"/>
        </w:rPr>
      </w:pPr>
      <w:r w:rsidRPr="00715FEB">
        <w:rPr>
          <w:rFonts w:ascii="Sylfaen" w:hAnsi="Sylfaen"/>
          <w:b/>
          <w:sz w:val="24"/>
          <w:szCs w:val="24"/>
        </w:rPr>
        <w:t>ფუნქცია-მოვალეობები:</w:t>
      </w:r>
      <w:r w:rsidRPr="00715FEB">
        <w:rPr>
          <w:rFonts w:ascii="Sylfaen" w:hAnsi="Sylfaen"/>
          <w:b/>
          <w:sz w:val="24"/>
          <w:szCs w:val="24"/>
          <w:lang w:val="ka-GE"/>
        </w:rPr>
        <w:t xml:space="preserve">  </w:t>
      </w:r>
    </w:p>
    <w:tbl>
      <w:tblPr>
        <w:tblW w:w="990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7"/>
        <w:gridCol w:w="9443"/>
      </w:tblGrid>
      <w:tr w:rsidR="00373019" w:rsidRPr="00715FEB" w14:paraId="134ED678" w14:textId="77777777" w:rsidTr="00401CF9">
        <w:trPr>
          <w:trHeight w:val="392"/>
        </w:trPr>
        <w:tc>
          <w:tcPr>
            <w:tcW w:w="360" w:type="dxa"/>
          </w:tcPr>
          <w:p w14:paraId="6287FB78" w14:textId="77777777" w:rsidR="00373019" w:rsidRPr="00715FEB" w:rsidRDefault="00373019" w:rsidP="00401CF9">
            <w:pPr>
              <w:rPr>
                <w:rFonts w:ascii="Sylfaen" w:hAnsi="Sylfaen"/>
                <w:b/>
                <w:sz w:val="24"/>
                <w:szCs w:val="24"/>
                <w:lang w:val="ka-GE"/>
              </w:rPr>
            </w:pPr>
            <w:r w:rsidRPr="00715FEB">
              <w:rPr>
                <w:rFonts w:ascii="Sylfaen" w:hAnsi="Sylfaen"/>
                <w:b/>
                <w:sz w:val="24"/>
                <w:szCs w:val="24"/>
                <w:lang w:val="ka-GE"/>
              </w:rPr>
              <w:t>1</w:t>
            </w:r>
          </w:p>
        </w:tc>
        <w:tc>
          <w:tcPr>
            <w:tcW w:w="9540" w:type="dxa"/>
            <w:vAlign w:val="center"/>
          </w:tcPr>
          <w:p w14:paraId="15C72122" w14:textId="77777777" w:rsidR="00373019" w:rsidRPr="00715FEB" w:rsidRDefault="00373019" w:rsidP="00401CF9">
            <w:pPr>
              <w:rPr>
                <w:rFonts w:ascii="Sylfaen" w:hAnsi="Sylfaen"/>
                <w:sz w:val="24"/>
                <w:szCs w:val="24"/>
                <w:lang w:val="ka-GE"/>
              </w:rPr>
            </w:pPr>
            <w:r w:rsidRPr="00715FEB">
              <w:rPr>
                <w:rFonts w:ascii="Sylfaen" w:hAnsi="Sylfaen"/>
                <w:sz w:val="24"/>
                <w:szCs w:val="24"/>
                <w:lang w:val="ka-GE"/>
              </w:rPr>
              <w:t>აკონტროლოს ელექტრომომარაგების სამმართველოს ქვეერთეულებში შრომის დაცვის, უსაფრთხოების ტექნიკის,საწარმოო სანიტარიის, ხანძარსაწინააღმდეგო და გარემოს დაცვის წესებისა და ნორმების შესრულება.</w:t>
            </w:r>
          </w:p>
        </w:tc>
      </w:tr>
      <w:tr w:rsidR="00373019" w:rsidRPr="00715FEB" w14:paraId="1299CCA6" w14:textId="77777777" w:rsidTr="00401CF9">
        <w:trPr>
          <w:trHeight w:val="392"/>
        </w:trPr>
        <w:tc>
          <w:tcPr>
            <w:tcW w:w="360" w:type="dxa"/>
          </w:tcPr>
          <w:p w14:paraId="52866726" w14:textId="77777777" w:rsidR="00373019" w:rsidRPr="00715FEB" w:rsidRDefault="00373019" w:rsidP="00401CF9">
            <w:pPr>
              <w:rPr>
                <w:rFonts w:ascii="Sylfaen" w:hAnsi="Sylfaen"/>
                <w:b/>
                <w:sz w:val="24"/>
                <w:szCs w:val="24"/>
                <w:lang w:val="ka-GE"/>
              </w:rPr>
            </w:pPr>
            <w:r w:rsidRPr="00715FEB">
              <w:rPr>
                <w:rFonts w:ascii="Sylfaen" w:hAnsi="Sylfaen"/>
                <w:b/>
                <w:sz w:val="24"/>
                <w:szCs w:val="24"/>
                <w:lang w:val="ka-GE"/>
              </w:rPr>
              <w:t>2</w:t>
            </w:r>
          </w:p>
        </w:tc>
        <w:tc>
          <w:tcPr>
            <w:tcW w:w="9540" w:type="dxa"/>
          </w:tcPr>
          <w:p w14:paraId="0930076E" w14:textId="77777777" w:rsidR="00373019" w:rsidRPr="00715FEB" w:rsidRDefault="00373019" w:rsidP="00401CF9">
            <w:pPr>
              <w:rPr>
                <w:rFonts w:ascii="Sylfaen" w:hAnsi="Sylfaen"/>
                <w:sz w:val="24"/>
                <w:szCs w:val="24"/>
                <w:lang w:val="ka-GE"/>
              </w:rPr>
            </w:pPr>
            <w:r w:rsidRPr="00715FEB">
              <w:rPr>
                <w:rFonts w:ascii="Sylfaen" w:hAnsi="Sylfaen"/>
                <w:sz w:val="24"/>
                <w:szCs w:val="24"/>
                <w:lang w:val="ka-GE"/>
              </w:rPr>
              <w:t>მონაწილეობა მიიღოს საწარმოში საფრთხის იდენტიფიცირებასა და რისკების შეფასების დოკუმენტაციის წარმოებაში და განახორციელოს სამუსაოს წარმოების კონტროლი არსებული დოკუმენტაციის საფუძველზე.</w:t>
            </w:r>
          </w:p>
        </w:tc>
      </w:tr>
      <w:tr w:rsidR="00373019" w:rsidRPr="00715FEB" w14:paraId="5895810F" w14:textId="77777777" w:rsidTr="00401CF9">
        <w:trPr>
          <w:trHeight w:val="392"/>
        </w:trPr>
        <w:tc>
          <w:tcPr>
            <w:tcW w:w="360" w:type="dxa"/>
          </w:tcPr>
          <w:p w14:paraId="314CACEF" w14:textId="77777777" w:rsidR="00373019" w:rsidRPr="00715FEB" w:rsidRDefault="00373019" w:rsidP="00401CF9">
            <w:pPr>
              <w:rPr>
                <w:rFonts w:ascii="Sylfaen" w:hAnsi="Sylfaen"/>
                <w:b/>
                <w:sz w:val="24"/>
                <w:szCs w:val="24"/>
                <w:lang w:val="ka-GE"/>
              </w:rPr>
            </w:pPr>
            <w:r w:rsidRPr="00715FEB">
              <w:rPr>
                <w:rFonts w:ascii="Sylfaen" w:hAnsi="Sylfaen"/>
                <w:b/>
                <w:sz w:val="24"/>
                <w:szCs w:val="24"/>
                <w:lang w:val="ka-GE"/>
              </w:rPr>
              <w:t>3</w:t>
            </w:r>
          </w:p>
        </w:tc>
        <w:tc>
          <w:tcPr>
            <w:tcW w:w="9540" w:type="dxa"/>
          </w:tcPr>
          <w:p w14:paraId="6593223E" w14:textId="77777777" w:rsidR="00373019" w:rsidRPr="00715FEB" w:rsidRDefault="00373019" w:rsidP="00401CF9">
            <w:pPr>
              <w:jc w:val="both"/>
              <w:rPr>
                <w:rFonts w:ascii="Sylfaen" w:hAnsi="Sylfaen"/>
                <w:sz w:val="24"/>
                <w:szCs w:val="24"/>
                <w:lang w:val="ka-GE"/>
              </w:rPr>
            </w:pPr>
            <w:r w:rsidRPr="00715FEB">
              <w:rPr>
                <w:rFonts w:ascii="Sylfaen" w:hAnsi="Sylfaen"/>
                <w:sz w:val="24"/>
                <w:szCs w:val="24"/>
                <w:lang w:val="ka-GE"/>
              </w:rPr>
              <w:t>განახორციელოს მუდმივი კონტროლი რისკების შეფასების დოკუმენტის განახლებაზე.</w:t>
            </w:r>
          </w:p>
        </w:tc>
      </w:tr>
      <w:tr w:rsidR="00373019" w:rsidRPr="00715FEB" w14:paraId="5533A2CA" w14:textId="77777777" w:rsidTr="00401CF9">
        <w:trPr>
          <w:trHeight w:val="392"/>
        </w:trPr>
        <w:tc>
          <w:tcPr>
            <w:tcW w:w="360" w:type="dxa"/>
          </w:tcPr>
          <w:p w14:paraId="7A8502CC" w14:textId="77777777" w:rsidR="00373019" w:rsidRPr="00715FEB" w:rsidRDefault="00373019" w:rsidP="00401CF9">
            <w:pPr>
              <w:rPr>
                <w:rFonts w:ascii="Sylfaen" w:hAnsi="Sylfaen"/>
                <w:b/>
                <w:sz w:val="24"/>
                <w:szCs w:val="24"/>
                <w:lang w:val="ka-GE"/>
              </w:rPr>
            </w:pPr>
            <w:r w:rsidRPr="00715FEB">
              <w:rPr>
                <w:rFonts w:ascii="Sylfaen" w:hAnsi="Sylfaen"/>
                <w:b/>
                <w:sz w:val="24"/>
                <w:szCs w:val="24"/>
                <w:lang w:val="ka-GE"/>
              </w:rPr>
              <w:t>4</w:t>
            </w:r>
          </w:p>
        </w:tc>
        <w:tc>
          <w:tcPr>
            <w:tcW w:w="9540" w:type="dxa"/>
          </w:tcPr>
          <w:p w14:paraId="5BC950F5" w14:textId="77777777" w:rsidR="00373019" w:rsidRPr="00715FEB" w:rsidRDefault="00373019" w:rsidP="00401CF9">
            <w:pPr>
              <w:jc w:val="both"/>
              <w:rPr>
                <w:rFonts w:ascii="Sylfaen" w:hAnsi="Sylfaen"/>
                <w:sz w:val="24"/>
                <w:szCs w:val="24"/>
                <w:lang w:val="ka-GE"/>
              </w:rPr>
            </w:pPr>
            <w:r w:rsidRPr="00715FEB">
              <w:rPr>
                <w:rFonts w:ascii="Sylfaen" w:hAnsi="Sylfaen"/>
                <w:sz w:val="24"/>
                <w:szCs w:val="24"/>
                <w:lang w:val="ka-GE"/>
              </w:rPr>
              <w:t>ზედამხედველობა გაუწიოს, უსაფროების სფეროში შემუსავებული პრევენციული ხასიათის ღონისძიებების შესრულებას სტრუქტურულ დანაყოფებში (მათ შორის რეგიონალურ ქსელებში).</w:t>
            </w:r>
          </w:p>
        </w:tc>
      </w:tr>
      <w:tr w:rsidR="00373019" w:rsidRPr="00715FEB" w14:paraId="5DA04517" w14:textId="77777777" w:rsidTr="00401CF9">
        <w:trPr>
          <w:trHeight w:val="446"/>
        </w:trPr>
        <w:tc>
          <w:tcPr>
            <w:tcW w:w="360" w:type="dxa"/>
          </w:tcPr>
          <w:p w14:paraId="38F90CC7" w14:textId="77777777" w:rsidR="00373019" w:rsidRPr="00715FEB" w:rsidRDefault="00373019" w:rsidP="00401CF9">
            <w:pPr>
              <w:rPr>
                <w:rFonts w:ascii="Sylfaen" w:hAnsi="Sylfaen"/>
                <w:b/>
                <w:sz w:val="24"/>
                <w:szCs w:val="24"/>
                <w:lang w:val="ka-GE"/>
              </w:rPr>
            </w:pPr>
            <w:r w:rsidRPr="00715FEB">
              <w:rPr>
                <w:rFonts w:ascii="Sylfaen" w:hAnsi="Sylfaen"/>
                <w:b/>
                <w:sz w:val="24"/>
                <w:szCs w:val="24"/>
                <w:lang w:val="ka-GE"/>
              </w:rPr>
              <w:t>5</w:t>
            </w:r>
          </w:p>
        </w:tc>
        <w:tc>
          <w:tcPr>
            <w:tcW w:w="9540" w:type="dxa"/>
          </w:tcPr>
          <w:p w14:paraId="456C0FA0" w14:textId="77777777" w:rsidR="00373019" w:rsidRPr="00715FEB" w:rsidRDefault="00373019" w:rsidP="00401CF9">
            <w:pPr>
              <w:spacing w:line="276" w:lineRule="auto"/>
              <w:ind w:left="76" w:hanging="568"/>
              <w:jc w:val="both"/>
              <w:rPr>
                <w:rFonts w:ascii="Sylfaen" w:hAnsi="Sylfaen" w:cs="Sylfaen"/>
                <w:sz w:val="24"/>
                <w:szCs w:val="24"/>
                <w:lang w:val="ka-GE"/>
              </w:rPr>
            </w:pPr>
            <w:r w:rsidRPr="00715FEB">
              <w:rPr>
                <w:rFonts w:ascii="Sylfaen" w:hAnsi="Sylfaen" w:cs="Sylfaen"/>
                <w:sz w:val="24"/>
                <w:szCs w:val="24"/>
                <w:lang w:val="ka-GE"/>
              </w:rPr>
              <w:t xml:space="preserve">           შეიმუშაოს ღონისძიებები პერსონალის ყსაფრთხოებასა და ტრავმატიზმის რისკის შემცირებაზე, პერსონალის შრომის ჯანსაღი პირობების შექმნაზე, უბედური შემთხვევის თავიდან აცილებაზე.</w:t>
            </w:r>
          </w:p>
        </w:tc>
      </w:tr>
      <w:tr w:rsidR="00373019" w:rsidRPr="00715FEB" w14:paraId="20E0C15B" w14:textId="77777777" w:rsidTr="00401CF9">
        <w:trPr>
          <w:trHeight w:val="446"/>
        </w:trPr>
        <w:tc>
          <w:tcPr>
            <w:tcW w:w="360" w:type="dxa"/>
          </w:tcPr>
          <w:p w14:paraId="688766A2" w14:textId="77777777" w:rsidR="00373019" w:rsidRPr="00715FEB" w:rsidRDefault="00373019" w:rsidP="00401CF9">
            <w:pPr>
              <w:rPr>
                <w:rFonts w:ascii="Sylfaen" w:hAnsi="Sylfaen"/>
                <w:b/>
                <w:sz w:val="24"/>
                <w:szCs w:val="24"/>
                <w:lang w:val="ka-GE"/>
              </w:rPr>
            </w:pPr>
            <w:r w:rsidRPr="00715FEB">
              <w:rPr>
                <w:rFonts w:ascii="Sylfaen" w:hAnsi="Sylfaen"/>
                <w:b/>
                <w:sz w:val="24"/>
                <w:szCs w:val="24"/>
                <w:lang w:val="ka-GE"/>
              </w:rPr>
              <w:lastRenderedPageBreak/>
              <w:t>6</w:t>
            </w:r>
          </w:p>
        </w:tc>
        <w:tc>
          <w:tcPr>
            <w:tcW w:w="9540" w:type="dxa"/>
          </w:tcPr>
          <w:p w14:paraId="2D79488B" w14:textId="77777777" w:rsidR="00373019" w:rsidRPr="00715FEB" w:rsidRDefault="00373019" w:rsidP="00401CF9">
            <w:pPr>
              <w:spacing w:line="276" w:lineRule="auto"/>
              <w:ind w:left="76" w:hanging="568"/>
              <w:jc w:val="both"/>
              <w:rPr>
                <w:rFonts w:ascii="Sylfaen" w:hAnsi="Sylfaen" w:cs="Sylfaen"/>
                <w:sz w:val="24"/>
                <w:szCs w:val="24"/>
                <w:lang w:val="ka-GE"/>
              </w:rPr>
            </w:pPr>
            <w:r w:rsidRPr="00715FEB">
              <w:rPr>
                <w:rFonts w:ascii="Sylfaen" w:hAnsi="Sylfaen" w:cs="Sylfaen"/>
                <w:sz w:val="24"/>
                <w:szCs w:val="24"/>
                <w:lang w:val="ka-GE"/>
              </w:rPr>
              <w:t xml:space="preserve">          მონაწილეობა მიიღოს საწარმოში საფრთხის იდენტიფიცირებისა და რისკების შეფასების დოკუმენტის წარმოებაში და განახორციელოს სამუსაოს წარმოების კონტროლი არსებული დოკუმენტის საფუძველზე.</w:t>
            </w:r>
          </w:p>
        </w:tc>
      </w:tr>
      <w:tr w:rsidR="00373019" w:rsidRPr="00715FEB" w14:paraId="376EE282" w14:textId="77777777" w:rsidTr="00401CF9">
        <w:trPr>
          <w:trHeight w:val="446"/>
        </w:trPr>
        <w:tc>
          <w:tcPr>
            <w:tcW w:w="360" w:type="dxa"/>
          </w:tcPr>
          <w:p w14:paraId="69669720" w14:textId="77777777" w:rsidR="00373019" w:rsidRPr="00715FEB" w:rsidRDefault="00373019" w:rsidP="00401CF9">
            <w:pPr>
              <w:rPr>
                <w:rFonts w:ascii="Sylfaen" w:hAnsi="Sylfaen"/>
                <w:b/>
                <w:sz w:val="24"/>
                <w:szCs w:val="24"/>
                <w:lang w:val="ka-GE"/>
              </w:rPr>
            </w:pPr>
            <w:r w:rsidRPr="00715FEB">
              <w:rPr>
                <w:rFonts w:ascii="Sylfaen" w:hAnsi="Sylfaen"/>
                <w:b/>
                <w:sz w:val="24"/>
                <w:szCs w:val="24"/>
                <w:lang w:val="ka-GE"/>
              </w:rPr>
              <w:t>7</w:t>
            </w:r>
          </w:p>
        </w:tc>
        <w:tc>
          <w:tcPr>
            <w:tcW w:w="9540" w:type="dxa"/>
          </w:tcPr>
          <w:p w14:paraId="1FC08304" w14:textId="77777777" w:rsidR="00373019" w:rsidRPr="00715FEB" w:rsidRDefault="00373019" w:rsidP="00401CF9">
            <w:pPr>
              <w:spacing w:line="276" w:lineRule="auto"/>
              <w:ind w:left="76" w:hanging="568"/>
              <w:jc w:val="both"/>
              <w:rPr>
                <w:rFonts w:ascii="Sylfaen" w:hAnsi="Sylfaen" w:cs="Sylfaen"/>
                <w:sz w:val="24"/>
                <w:szCs w:val="24"/>
                <w:lang w:val="ka-GE"/>
              </w:rPr>
            </w:pPr>
            <w:r w:rsidRPr="00715FEB">
              <w:rPr>
                <w:rFonts w:ascii="Sylfaen" w:hAnsi="Sylfaen" w:cs="Sylfaen"/>
                <w:sz w:val="24"/>
                <w:szCs w:val="24"/>
                <w:lang w:val="ka-GE"/>
              </w:rPr>
              <w:t xml:space="preserve">          განახორციელოს მუდმივი კონტროლი რისკების შეფასების დოკუმენტის განახლებაზე.</w:t>
            </w:r>
          </w:p>
        </w:tc>
      </w:tr>
      <w:tr w:rsidR="00373019" w:rsidRPr="00715FEB" w14:paraId="53E9AB65" w14:textId="77777777" w:rsidTr="00401CF9">
        <w:trPr>
          <w:trHeight w:val="446"/>
        </w:trPr>
        <w:tc>
          <w:tcPr>
            <w:tcW w:w="360" w:type="dxa"/>
          </w:tcPr>
          <w:p w14:paraId="33F45597" w14:textId="77777777" w:rsidR="00373019" w:rsidRPr="00715FEB" w:rsidRDefault="00373019" w:rsidP="00401CF9">
            <w:pPr>
              <w:rPr>
                <w:rFonts w:ascii="Sylfaen" w:hAnsi="Sylfaen"/>
                <w:b/>
                <w:sz w:val="24"/>
                <w:szCs w:val="24"/>
                <w:lang w:val="ka-GE"/>
              </w:rPr>
            </w:pPr>
            <w:r w:rsidRPr="00715FEB">
              <w:rPr>
                <w:rFonts w:ascii="Sylfaen" w:hAnsi="Sylfaen"/>
                <w:b/>
                <w:sz w:val="24"/>
                <w:szCs w:val="24"/>
                <w:lang w:val="ka-GE"/>
              </w:rPr>
              <w:t>8</w:t>
            </w:r>
          </w:p>
        </w:tc>
        <w:tc>
          <w:tcPr>
            <w:tcW w:w="9540" w:type="dxa"/>
          </w:tcPr>
          <w:p w14:paraId="3F845CD2" w14:textId="77777777" w:rsidR="00373019" w:rsidRPr="00715FEB" w:rsidRDefault="00373019" w:rsidP="00401CF9">
            <w:pPr>
              <w:spacing w:line="276" w:lineRule="auto"/>
              <w:ind w:left="76" w:hanging="568"/>
              <w:jc w:val="both"/>
              <w:rPr>
                <w:rFonts w:ascii="Sylfaen" w:hAnsi="Sylfaen" w:cs="Sylfaen"/>
                <w:sz w:val="24"/>
                <w:szCs w:val="24"/>
                <w:lang w:val="ka-GE"/>
              </w:rPr>
            </w:pPr>
            <w:r w:rsidRPr="00715FEB">
              <w:rPr>
                <w:rFonts w:ascii="Sylfaen" w:hAnsi="Sylfaen" w:cs="Sylfaen"/>
                <w:sz w:val="24"/>
                <w:szCs w:val="24"/>
                <w:lang w:val="ka-GE"/>
              </w:rPr>
              <w:t xml:space="preserve">          უფლებამოსილია დღე-ღამის ნებისმიერ დროს განახოციელოს ელექტრომომარაგების ობიექტებზე მომუშავე ადმინისტრაციულ-ტექნიკური, ოპერატიული და ელექტროტექნიკური პერსონალის შემოწმება სამუშაო ადგილზე. დამრღვევების აღმოჩენის სემთხვევაში წარადგინოს ზემდგომ ხელმძღვანელებთან ინფორმაცია დარღვევის  შესახებ შემდგომი რეაგირებისათვის. კრიტიკული შეუსაბამობების აღმოჩენის შემთხვევაში ხელმძღვანელობასთან შეთანხმებით შეაჩეროს სამუშაო პროცესი. </w:t>
            </w:r>
          </w:p>
        </w:tc>
      </w:tr>
      <w:tr w:rsidR="00373019" w:rsidRPr="00715FEB" w14:paraId="1EF4678E" w14:textId="77777777" w:rsidTr="00401CF9">
        <w:trPr>
          <w:trHeight w:val="446"/>
        </w:trPr>
        <w:tc>
          <w:tcPr>
            <w:tcW w:w="360" w:type="dxa"/>
          </w:tcPr>
          <w:p w14:paraId="466129FE" w14:textId="77777777" w:rsidR="00373019" w:rsidRPr="00715FEB" w:rsidRDefault="00373019" w:rsidP="00401CF9">
            <w:pPr>
              <w:rPr>
                <w:rFonts w:ascii="Sylfaen" w:hAnsi="Sylfaen"/>
                <w:b/>
                <w:sz w:val="24"/>
                <w:szCs w:val="24"/>
                <w:lang w:val="ka-GE"/>
              </w:rPr>
            </w:pPr>
            <w:r w:rsidRPr="00715FEB">
              <w:rPr>
                <w:rFonts w:ascii="Sylfaen" w:hAnsi="Sylfaen"/>
                <w:b/>
                <w:sz w:val="24"/>
                <w:szCs w:val="24"/>
                <w:lang w:val="ka-GE"/>
              </w:rPr>
              <w:t>9</w:t>
            </w:r>
          </w:p>
        </w:tc>
        <w:tc>
          <w:tcPr>
            <w:tcW w:w="9540" w:type="dxa"/>
          </w:tcPr>
          <w:p w14:paraId="1894C91F" w14:textId="77777777" w:rsidR="00373019" w:rsidRPr="00715FEB" w:rsidRDefault="00373019" w:rsidP="00401CF9">
            <w:pPr>
              <w:spacing w:line="276" w:lineRule="auto"/>
              <w:ind w:left="76" w:hanging="568"/>
              <w:jc w:val="both"/>
              <w:rPr>
                <w:rFonts w:ascii="Sylfaen" w:hAnsi="Sylfaen" w:cs="Sylfaen"/>
                <w:sz w:val="24"/>
                <w:szCs w:val="24"/>
                <w:lang w:val="ka-GE"/>
              </w:rPr>
            </w:pPr>
            <w:r w:rsidRPr="00715FEB">
              <w:rPr>
                <w:rFonts w:ascii="Sylfaen" w:hAnsi="Sylfaen" w:cs="Sylfaen"/>
                <w:sz w:val="24"/>
                <w:szCs w:val="24"/>
                <w:lang w:val="ka-GE"/>
              </w:rPr>
              <w:t xml:space="preserve">          განახორციელოს დამტკიცებული სისტემის გამოყენებით უსაფრთხოების ტექნიკის, ტექნიკური ექპლუატაციის, შრომის დაცვის, სახანძრო უსაფრთხოების და ოპერატიული დისციპლინის დარღვევის ასახვა.</w:t>
            </w:r>
          </w:p>
        </w:tc>
      </w:tr>
      <w:tr w:rsidR="00373019" w:rsidRPr="00715FEB" w14:paraId="2902C2DB" w14:textId="77777777" w:rsidTr="00401CF9">
        <w:trPr>
          <w:trHeight w:val="446"/>
        </w:trPr>
        <w:tc>
          <w:tcPr>
            <w:tcW w:w="360" w:type="dxa"/>
          </w:tcPr>
          <w:p w14:paraId="21357C64" w14:textId="77777777" w:rsidR="00373019" w:rsidRPr="00715FEB" w:rsidRDefault="00373019" w:rsidP="00401CF9">
            <w:pPr>
              <w:rPr>
                <w:rFonts w:ascii="Sylfaen" w:hAnsi="Sylfaen"/>
                <w:b/>
                <w:sz w:val="24"/>
                <w:szCs w:val="24"/>
                <w:lang w:val="ka-GE"/>
              </w:rPr>
            </w:pPr>
            <w:r w:rsidRPr="00715FEB">
              <w:rPr>
                <w:rFonts w:ascii="Sylfaen" w:hAnsi="Sylfaen"/>
                <w:b/>
                <w:sz w:val="24"/>
                <w:szCs w:val="24"/>
                <w:lang w:val="ka-GE"/>
              </w:rPr>
              <w:t>10</w:t>
            </w:r>
          </w:p>
        </w:tc>
        <w:tc>
          <w:tcPr>
            <w:tcW w:w="9540" w:type="dxa"/>
          </w:tcPr>
          <w:p w14:paraId="1BF1DEF3" w14:textId="77777777" w:rsidR="00373019" w:rsidRPr="00715FEB" w:rsidRDefault="00373019" w:rsidP="00401CF9">
            <w:pPr>
              <w:spacing w:line="276" w:lineRule="auto"/>
              <w:ind w:left="76" w:hanging="568"/>
              <w:jc w:val="both"/>
              <w:rPr>
                <w:rFonts w:ascii="Sylfaen" w:hAnsi="Sylfaen" w:cs="Sylfaen"/>
                <w:sz w:val="24"/>
                <w:szCs w:val="24"/>
                <w:lang w:val="ka-GE"/>
              </w:rPr>
            </w:pPr>
            <w:r w:rsidRPr="00715FEB">
              <w:rPr>
                <w:rFonts w:ascii="Sylfaen" w:hAnsi="Sylfaen" w:cs="Sylfaen"/>
                <w:sz w:val="24"/>
                <w:szCs w:val="24"/>
                <w:lang w:val="ka-GE"/>
              </w:rPr>
              <w:t xml:space="preserve">          დაამუშაოს ღონისძიებები სამუშაო პირობების, შრომის დაცვის და მათი მდგომარეობის გაუმჯობესების მიზნით.</w:t>
            </w:r>
          </w:p>
        </w:tc>
      </w:tr>
      <w:tr w:rsidR="00373019" w:rsidRPr="00715FEB" w14:paraId="08A913F1" w14:textId="77777777" w:rsidTr="00401CF9">
        <w:trPr>
          <w:trHeight w:val="446"/>
        </w:trPr>
        <w:tc>
          <w:tcPr>
            <w:tcW w:w="360" w:type="dxa"/>
          </w:tcPr>
          <w:p w14:paraId="69FA1656" w14:textId="77777777" w:rsidR="00373019" w:rsidRPr="00715FEB" w:rsidRDefault="00373019" w:rsidP="00401CF9">
            <w:pPr>
              <w:rPr>
                <w:rFonts w:ascii="Sylfaen" w:hAnsi="Sylfaen"/>
                <w:b/>
                <w:sz w:val="24"/>
                <w:szCs w:val="24"/>
                <w:lang w:val="ka-GE"/>
              </w:rPr>
            </w:pPr>
            <w:r w:rsidRPr="00715FEB">
              <w:rPr>
                <w:rFonts w:ascii="Sylfaen" w:hAnsi="Sylfaen"/>
                <w:b/>
                <w:sz w:val="24"/>
                <w:szCs w:val="24"/>
                <w:lang w:val="ka-GE"/>
              </w:rPr>
              <w:t>11</w:t>
            </w:r>
          </w:p>
        </w:tc>
        <w:tc>
          <w:tcPr>
            <w:tcW w:w="9540" w:type="dxa"/>
          </w:tcPr>
          <w:p w14:paraId="3A37C5B9" w14:textId="77777777" w:rsidR="00373019" w:rsidRPr="00715FEB" w:rsidRDefault="00373019" w:rsidP="00401CF9">
            <w:pPr>
              <w:spacing w:line="276" w:lineRule="auto"/>
              <w:ind w:left="76" w:hanging="568"/>
              <w:jc w:val="both"/>
              <w:rPr>
                <w:rFonts w:ascii="Sylfaen" w:hAnsi="Sylfaen" w:cs="Sylfaen"/>
                <w:sz w:val="24"/>
                <w:szCs w:val="24"/>
                <w:lang w:val="ka-GE"/>
              </w:rPr>
            </w:pPr>
            <w:r w:rsidRPr="00715FEB">
              <w:rPr>
                <w:rFonts w:ascii="Sylfaen" w:hAnsi="Sylfaen" w:cs="Sylfaen"/>
                <w:sz w:val="24"/>
                <w:szCs w:val="24"/>
                <w:lang w:val="ka-GE"/>
              </w:rPr>
              <w:t xml:space="preserve">          დაამუშაოს შრომის  დაცვისა და უსაფრთხოების ტექნიკის ადგილობრივი ინსტრუქციები, სასწავლო პროგრამები პერსონალის შრომის უსაფრთხოების საკითხებში.</w:t>
            </w:r>
          </w:p>
        </w:tc>
      </w:tr>
      <w:tr w:rsidR="00373019" w:rsidRPr="00715FEB" w14:paraId="2670F43E" w14:textId="77777777" w:rsidTr="00401CF9">
        <w:trPr>
          <w:trHeight w:val="446"/>
        </w:trPr>
        <w:tc>
          <w:tcPr>
            <w:tcW w:w="360" w:type="dxa"/>
          </w:tcPr>
          <w:p w14:paraId="596EADD6" w14:textId="77777777" w:rsidR="00373019" w:rsidRPr="00715FEB" w:rsidRDefault="00373019" w:rsidP="00401CF9">
            <w:pPr>
              <w:rPr>
                <w:rFonts w:ascii="Sylfaen" w:hAnsi="Sylfaen"/>
                <w:b/>
                <w:sz w:val="24"/>
                <w:szCs w:val="24"/>
                <w:lang w:val="ka-GE"/>
              </w:rPr>
            </w:pPr>
            <w:r w:rsidRPr="00715FEB">
              <w:rPr>
                <w:rFonts w:ascii="Sylfaen" w:hAnsi="Sylfaen"/>
                <w:b/>
                <w:sz w:val="24"/>
                <w:szCs w:val="24"/>
                <w:lang w:val="ka-GE"/>
              </w:rPr>
              <w:t>12</w:t>
            </w:r>
          </w:p>
        </w:tc>
        <w:tc>
          <w:tcPr>
            <w:tcW w:w="9540" w:type="dxa"/>
          </w:tcPr>
          <w:p w14:paraId="060FC7CF" w14:textId="77777777" w:rsidR="00373019" w:rsidRPr="00715FEB" w:rsidRDefault="00373019" w:rsidP="00401CF9">
            <w:pPr>
              <w:spacing w:line="276" w:lineRule="auto"/>
              <w:ind w:left="76" w:hanging="568"/>
              <w:jc w:val="both"/>
              <w:rPr>
                <w:rFonts w:ascii="Sylfaen" w:hAnsi="Sylfaen" w:cs="Sylfaen"/>
                <w:sz w:val="24"/>
                <w:szCs w:val="24"/>
                <w:lang w:val="ka-GE"/>
              </w:rPr>
            </w:pPr>
            <w:r w:rsidRPr="00715FEB">
              <w:rPr>
                <w:rFonts w:ascii="Sylfaen" w:hAnsi="Sylfaen" w:cs="Sylfaen"/>
                <w:sz w:val="24"/>
                <w:szCs w:val="24"/>
                <w:lang w:val="ka-GE"/>
              </w:rPr>
              <w:t xml:space="preserve">          ჩაუტარის სამმართველოს პერსონალს პირველადი და განმეორებითი ინსტრუქტაჟი და შეამოწმოს მათი ცოდნა აღნიშნულ საკითხებში.</w:t>
            </w:r>
          </w:p>
        </w:tc>
      </w:tr>
      <w:tr w:rsidR="00373019" w:rsidRPr="00715FEB" w14:paraId="5D6FEC35" w14:textId="77777777" w:rsidTr="00401CF9">
        <w:trPr>
          <w:trHeight w:val="446"/>
        </w:trPr>
        <w:tc>
          <w:tcPr>
            <w:tcW w:w="360" w:type="dxa"/>
          </w:tcPr>
          <w:p w14:paraId="5656B029" w14:textId="77777777" w:rsidR="00373019" w:rsidRPr="00715FEB" w:rsidRDefault="00373019" w:rsidP="00401CF9">
            <w:pPr>
              <w:rPr>
                <w:rFonts w:ascii="Sylfaen" w:hAnsi="Sylfaen"/>
                <w:b/>
                <w:sz w:val="24"/>
                <w:szCs w:val="24"/>
                <w:lang w:val="ka-GE"/>
              </w:rPr>
            </w:pPr>
            <w:r w:rsidRPr="00715FEB">
              <w:rPr>
                <w:rFonts w:ascii="Sylfaen" w:hAnsi="Sylfaen"/>
                <w:b/>
                <w:sz w:val="24"/>
                <w:szCs w:val="24"/>
                <w:lang w:val="ka-GE"/>
              </w:rPr>
              <w:t>13</w:t>
            </w:r>
          </w:p>
        </w:tc>
        <w:tc>
          <w:tcPr>
            <w:tcW w:w="9540" w:type="dxa"/>
          </w:tcPr>
          <w:p w14:paraId="56B0F33A" w14:textId="77777777" w:rsidR="00373019" w:rsidRPr="00715FEB" w:rsidRDefault="00373019" w:rsidP="00401CF9">
            <w:pPr>
              <w:spacing w:line="276" w:lineRule="auto"/>
              <w:ind w:left="76" w:hanging="568"/>
              <w:jc w:val="both"/>
              <w:rPr>
                <w:rFonts w:ascii="Sylfaen" w:hAnsi="Sylfaen" w:cs="Sylfaen"/>
                <w:sz w:val="24"/>
                <w:szCs w:val="24"/>
                <w:lang w:val="ka-GE"/>
              </w:rPr>
            </w:pPr>
            <w:r w:rsidRPr="00715FEB">
              <w:rPr>
                <w:rFonts w:ascii="Sylfaen" w:hAnsi="Sylfaen" w:cs="Sylfaen"/>
                <w:sz w:val="24"/>
                <w:szCs w:val="24"/>
                <w:lang w:val="ka-GE"/>
              </w:rPr>
              <w:t xml:space="preserve">         მონაწილეობა მიიღოს მოწყობილობების ტექნიკური მდგომარეობის შემოწმებაში.</w:t>
            </w:r>
          </w:p>
        </w:tc>
      </w:tr>
      <w:tr w:rsidR="00373019" w:rsidRPr="00715FEB" w14:paraId="7A075452" w14:textId="77777777" w:rsidTr="00401CF9">
        <w:trPr>
          <w:trHeight w:val="446"/>
        </w:trPr>
        <w:tc>
          <w:tcPr>
            <w:tcW w:w="360" w:type="dxa"/>
          </w:tcPr>
          <w:p w14:paraId="29C59BED" w14:textId="77777777" w:rsidR="00373019" w:rsidRPr="00715FEB" w:rsidRDefault="00373019" w:rsidP="00401CF9">
            <w:pPr>
              <w:rPr>
                <w:rFonts w:ascii="Sylfaen" w:hAnsi="Sylfaen"/>
                <w:b/>
                <w:sz w:val="24"/>
                <w:szCs w:val="24"/>
                <w:lang w:val="ka-GE"/>
              </w:rPr>
            </w:pPr>
            <w:r w:rsidRPr="00715FEB">
              <w:rPr>
                <w:rFonts w:ascii="Sylfaen" w:hAnsi="Sylfaen"/>
                <w:b/>
                <w:sz w:val="24"/>
                <w:szCs w:val="24"/>
                <w:lang w:val="ka-GE"/>
              </w:rPr>
              <w:t>14</w:t>
            </w:r>
          </w:p>
        </w:tc>
        <w:tc>
          <w:tcPr>
            <w:tcW w:w="9540" w:type="dxa"/>
          </w:tcPr>
          <w:p w14:paraId="1CFB9171" w14:textId="77777777" w:rsidR="00373019" w:rsidRPr="00715FEB" w:rsidRDefault="00373019" w:rsidP="00401CF9">
            <w:pPr>
              <w:spacing w:line="276" w:lineRule="auto"/>
              <w:ind w:left="76" w:hanging="568"/>
              <w:jc w:val="both"/>
              <w:rPr>
                <w:rFonts w:ascii="Sylfaen" w:hAnsi="Sylfaen" w:cs="Sylfaen"/>
                <w:sz w:val="24"/>
                <w:szCs w:val="24"/>
                <w:lang w:val="ka-GE"/>
              </w:rPr>
            </w:pPr>
            <w:r w:rsidRPr="00715FEB">
              <w:rPr>
                <w:rFonts w:ascii="Sylfaen" w:hAnsi="Sylfaen" w:cs="Sylfaen"/>
                <w:sz w:val="24"/>
                <w:szCs w:val="24"/>
                <w:lang w:val="ka-GE"/>
              </w:rPr>
              <w:t xml:space="preserve">         აკონტროლოს დამცავი საშუალებების გამოცდის ვადები.</w:t>
            </w:r>
          </w:p>
        </w:tc>
      </w:tr>
      <w:tr w:rsidR="00373019" w:rsidRPr="00715FEB" w14:paraId="21D20DF5" w14:textId="77777777" w:rsidTr="00401CF9">
        <w:trPr>
          <w:trHeight w:val="446"/>
        </w:trPr>
        <w:tc>
          <w:tcPr>
            <w:tcW w:w="360" w:type="dxa"/>
          </w:tcPr>
          <w:p w14:paraId="063AB771" w14:textId="77777777" w:rsidR="00373019" w:rsidRPr="00715FEB" w:rsidRDefault="00373019" w:rsidP="00401CF9">
            <w:pPr>
              <w:rPr>
                <w:rFonts w:ascii="Sylfaen" w:hAnsi="Sylfaen"/>
                <w:b/>
                <w:sz w:val="24"/>
                <w:szCs w:val="24"/>
                <w:lang w:val="ka-GE"/>
              </w:rPr>
            </w:pPr>
            <w:r w:rsidRPr="00715FEB">
              <w:rPr>
                <w:rFonts w:ascii="Sylfaen" w:hAnsi="Sylfaen"/>
                <w:b/>
                <w:sz w:val="24"/>
                <w:szCs w:val="24"/>
                <w:lang w:val="ka-GE"/>
              </w:rPr>
              <w:t>15</w:t>
            </w:r>
          </w:p>
        </w:tc>
        <w:tc>
          <w:tcPr>
            <w:tcW w:w="9540" w:type="dxa"/>
          </w:tcPr>
          <w:p w14:paraId="159C2206" w14:textId="77777777" w:rsidR="00373019" w:rsidRPr="00715FEB" w:rsidRDefault="00373019" w:rsidP="00401CF9">
            <w:pPr>
              <w:spacing w:line="276" w:lineRule="auto"/>
              <w:ind w:left="76" w:hanging="568"/>
              <w:jc w:val="both"/>
              <w:rPr>
                <w:rFonts w:ascii="Sylfaen" w:hAnsi="Sylfaen" w:cs="Sylfaen"/>
                <w:sz w:val="24"/>
                <w:szCs w:val="24"/>
                <w:lang w:val="ka-GE"/>
              </w:rPr>
            </w:pPr>
            <w:r w:rsidRPr="00715FEB">
              <w:rPr>
                <w:rFonts w:ascii="Sylfaen" w:hAnsi="Sylfaen" w:cs="Sylfaen"/>
                <w:sz w:val="24"/>
                <w:szCs w:val="24"/>
                <w:lang w:val="ka-GE"/>
              </w:rPr>
              <w:t xml:space="preserve">         მონაწილეობა მიიღოს საწარმოო ტრავმატიზმის, პროფესიული და არაპროფესიული დაავადებების შემთხვევების გამოკვლევაში, შეისწავლოს მათი გამომწვევი მიზეზები და ჩაატაროს პროფილაქტიკური ღონისძიებები მათი ტავიდან აცილების მიზნით.</w:t>
            </w:r>
          </w:p>
        </w:tc>
      </w:tr>
      <w:tr w:rsidR="00373019" w:rsidRPr="00715FEB" w14:paraId="3EBC350E" w14:textId="77777777" w:rsidTr="00401CF9">
        <w:trPr>
          <w:trHeight w:val="446"/>
        </w:trPr>
        <w:tc>
          <w:tcPr>
            <w:tcW w:w="360" w:type="dxa"/>
          </w:tcPr>
          <w:p w14:paraId="126E3850" w14:textId="77777777" w:rsidR="00373019" w:rsidRPr="00715FEB" w:rsidRDefault="00373019" w:rsidP="00401CF9">
            <w:pPr>
              <w:rPr>
                <w:rFonts w:ascii="Sylfaen" w:hAnsi="Sylfaen"/>
                <w:b/>
                <w:sz w:val="24"/>
                <w:szCs w:val="24"/>
                <w:lang w:val="ka-GE"/>
              </w:rPr>
            </w:pPr>
            <w:r w:rsidRPr="00715FEB">
              <w:rPr>
                <w:rFonts w:ascii="Sylfaen" w:hAnsi="Sylfaen"/>
                <w:b/>
                <w:sz w:val="24"/>
                <w:szCs w:val="24"/>
                <w:lang w:val="ka-GE"/>
              </w:rPr>
              <w:t>16</w:t>
            </w:r>
          </w:p>
        </w:tc>
        <w:tc>
          <w:tcPr>
            <w:tcW w:w="9540" w:type="dxa"/>
          </w:tcPr>
          <w:p w14:paraId="29731368" w14:textId="77777777" w:rsidR="00373019" w:rsidRPr="00715FEB" w:rsidRDefault="00373019" w:rsidP="00401CF9">
            <w:pPr>
              <w:spacing w:line="276" w:lineRule="auto"/>
              <w:ind w:left="76" w:hanging="568"/>
              <w:jc w:val="both"/>
              <w:rPr>
                <w:rFonts w:ascii="Sylfaen" w:hAnsi="Sylfaen" w:cs="Sylfaen"/>
                <w:sz w:val="24"/>
                <w:szCs w:val="24"/>
                <w:lang w:val="ka-GE"/>
              </w:rPr>
            </w:pPr>
            <w:r w:rsidRPr="00715FEB">
              <w:rPr>
                <w:rFonts w:ascii="Sylfaen" w:hAnsi="Sylfaen" w:cs="Sylfaen"/>
                <w:sz w:val="24"/>
                <w:szCs w:val="24"/>
                <w:lang w:val="ka-GE"/>
              </w:rPr>
              <w:t xml:space="preserve">          შეადგინოს ანგარიშები დადგენილი ფორმისა და წესების შესაბამისად.</w:t>
            </w:r>
          </w:p>
        </w:tc>
      </w:tr>
      <w:tr w:rsidR="00373019" w:rsidRPr="00715FEB" w14:paraId="4707C9DE" w14:textId="77777777" w:rsidTr="00401CF9">
        <w:trPr>
          <w:trHeight w:val="446"/>
        </w:trPr>
        <w:tc>
          <w:tcPr>
            <w:tcW w:w="360" w:type="dxa"/>
          </w:tcPr>
          <w:p w14:paraId="554C1D5F" w14:textId="77777777" w:rsidR="00373019" w:rsidRPr="00715FEB" w:rsidRDefault="00373019" w:rsidP="00401CF9">
            <w:pPr>
              <w:rPr>
                <w:rFonts w:ascii="Sylfaen" w:hAnsi="Sylfaen"/>
                <w:b/>
                <w:sz w:val="24"/>
                <w:szCs w:val="24"/>
                <w:lang w:val="ka-GE"/>
              </w:rPr>
            </w:pPr>
            <w:r w:rsidRPr="00715FEB">
              <w:rPr>
                <w:rFonts w:ascii="Sylfaen" w:hAnsi="Sylfaen"/>
                <w:b/>
                <w:sz w:val="24"/>
                <w:szCs w:val="24"/>
                <w:lang w:val="ka-GE"/>
              </w:rPr>
              <w:t>17</w:t>
            </w:r>
          </w:p>
        </w:tc>
        <w:tc>
          <w:tcPr>
            <w:tcW w:w="9540" w:type="dxa"/>
          </w:tcPr>
          <w:p w14:paraId="640FA3B2" w14:textId="77777777" w:rsidR="00373019" w:rsidRPr="00715FEB" w:rsidRDefault="00373019" w:rsidP="00401CF9">
            <w:pPr>
              <w:spacing w:line="276" w:lineRule="auto"/>
              <w:ind w:left="76" w:hanging="568"/>
              <w:jc w:val="both"/>
              <w:rPr>
                <w:rFonts w:ascii="Sylfaen" w:hAnsi="Sylfaen" w:cs="Sylfaen"/>
                <w:sz w:val="24"/>
                <w:szCs w:val="24"/>
                <w:lang w:val="ka-GE"/>
              </w:rPr>
            </w:pPr>
            <w:r w:rsidRPr="00715FEB">
              <w:rPr>
                <w:rFonts w:ascii="Sylfaen" w:hAnsi="Sylfaen" w:cs="Sylfaen"/>
                <w:sz w:val="24"/>
                <w:szCs w:val="24"/>
                <w:lang w:val="ka-GE"/>
              </w:rPr>
              <w:t xml:space="preserve">         გასცეს აქტი-მიწერილობები უსაფრთხოების ტექნიკის წესების დაცვის სფეროში, ელექტროდანადგარების ექსპლუატაციის, რეკონსტრუქციის და კონტრაქტორების პერსონალის სამუშაო ადგილზე შემოწმების დროს. განახორციელოს აქტი-მოწერილობებით დასახული ღონისძიებების მითითებულ ვადებში შესრულების კონტროლი.</w:t>
            </w:r>
          </w:p>
        </w:tc>
      </w:tr>
      <w:tr w:rsidR="00373019" w:rsidRPr="00715FEB" w14:paraId="22E36894" w14:textId="77777777" w:rsidTr="00401CF9">
        <w:trPr>
          <w:trHeight w:val="446"/>
        </w:trPr>
        <w:tc>
          <w:tcPr>
            <w:tcW w:w="360" w:type="dxa"/>
          </w:tcPr>
          <w:p w14:paraId="10D81A33" w14:textId="77777777" w:rsidR="00373019" w:rsidRPr="00715FEB" w:rsidRDefault="00373019" w:rsidP="00401CF9">
            <w:pPr>
              <w:rPr>
                <w:rFonts w:ascii="Sylfaen" w:hAnsi="Sylfaen"/>
                <w:b/>
                <w:sz w:val="24"/>
                <w:szCs w:val="24"/>
                <w:lang w:val="ka-GE"/>
              </w:rPr>
            </w:pPr>
            <w:r w:rsidRPr="00715FEB">
              <w:rPr>
                <w:rFonts w:ascii="Sylfaen" w:hAnsi="Sylfaen"/>
                <w:b/>
                <w:sz w:val="24"/>
                <w:szCs w:val="24"/>
                <w:lang w:val="ka-GE"/>
              </w:rPr>
              <w:t>18</w:t>
            </w:r>
          </w:p>
        </w:tc>
        <w:tc>
          <w:tcPr>
            <w:tcW w:w="9540" w:type="dxa"/>
          </w:tcPr>
          <w:p w14:paraId="4D71D41E" w14:textId="77777777" w:rsidR="00373019" w:rsidRPr="00715FEB" w:rsidRDefault="00373019" w:rsidP="00401CF9">
            <w:pPr>
              <w:spacing w:line="276" w:lineRule="auto"/>
              <w:ind w:left="76" w:hanging="568"/>
              <w:jc w:val="both"/>
              <w:rPr>
                <w:rFonts w:ascii="Sylfaen" w:hAnsi="Sylfaen" w:cs="Sylfaen"/>
                <w:sz w:val="24"/>
                <w:szCs w:val="24"/>
                <w:lang w:val="ka-GE"/>
              </w:rPr>
            </w:pPr>
            <w:r w:rsidRPr="00715FEB">
              <w:rPr>
                <w:rFonts w:ascii="Sylfaen" w:hAnsi="Sylfaen" w:cs="Sylfaen"/>
                <w:sz w:val="24"/>
                <w:szCs w:val="24"/>
                <w:lang w:val="ka-GE"/>
              </w:rPr>
              <w:t xml:space="preserve">           ორგანიზება გაუწიოს და მონაწილეობა მიიღოს სამმართველოს მუდმივმოქმედი საკვალიფიკაციო კომისიის მუშაობაში.</w:t>
            </w:r>
          </w:p>
        </w:tc>
      </w:tr>
      <w:tr w:rsidR="00373019" w:rsidRPr="00715FEB" w14:paraId="79F23353" w14:textId="77777777" w:rsidTr="00401CF9">
        <w:trPr>
          <w:trHeight w:val="446"/>
        </w:trPr>
        <w:tc>
          <w:tcPr>
            <w:tcW w:w="360" w:type="dxa"/>
          </w:tcPr>
          <w:p w14:paraId="092FBBE7" w14:textId="77777777" w:rsidR="00373019" w:rsidRPr="00715FEB" w:rsidRDefault="00373019" w:rsidP="00401CF9">
            <w:pPr>
              <w:rPr>
                <w:rFonts w:ascii="Sylfaen" w:hAnsi="Sylfaen"/>
                <w:b/>
                <w:sz w:val="24"/>
                <w:szCs w:val="24"/>
                <w:lang w:val="ka-GE"/>
              </w:rPr>
            </w:pPr>
            <w:r w:rsidRPr="00715FEB">
              <w:rPr>
                <w:rFonts w:ascii="Sylfaen" w:hAnsi="Sylfaen"/>
                <w:b/>
                <w:sz w:val="24"/>
                <w:szCs w:val="24"/>
                <w:lang w:val="ka-GE"/>
              </w:rPr>
              <w:t>19</w:t>
            </w:r>
          </w:p>
        </w:tc>
        <w:tc>
          <w:tcPr>
            <w:tcW w:w="9540" w:type="dxa"/>
          </w:tcPr>
          <w:p w14:paraId="074840FF" w14:textId="77777777" w:rsidR="00373019" w:rsidRPr="00715FEB" w:rsidRDefault="00373019" w:rsidP="00401CF9">
            <w:pPr>
              <w:spacing w:line="276" w:lineRule="auto"/>
              <w:ind w:left="76" w:hanging="568"/>
              <w:jc w:val="both"/>
              <w:rPr>
                <w:rFonts w:ascii="Sylfaen" w:hAnsi="Sylfaen" w:cs="Sylfaen"/>
                <w:sz w:val="24"/>
                <w:szCs w:val="24"/>
                <w:lang w:val="ka-GE"/>
              </w:rPr>
            </w:pPr>
            <w:r w:rsidRPr="00715FEB">
              <w:rPr>
                <w:rFonts w:ascii="Sylfaen" w:hAnsi="Sylfaen" w:cs="Sylfaen"/>
                <w:sz w:val="24"/>
                <w:szCs w:val="24"/>
                <w:lang w:val="ka-GE"/>
              </w:rPr>
              <w:t xml:space="preserve">         მონაწილეობა მიიღოს რეგიონალური ქსელების ადგილობრივი საკვალიფიკაციო კომისიების მუშაობაში ადგილზე, რეგიონებში გასვლით, ადგილობრივი </w:t>
            </w:r>
            <w:r w:rsidRPr="00715FEB">
              <w:rPr>
                <w:rFonts w:ascii="Sylfaen" w:hAnsi="Sylfaen" w:cs="Sylfaen"/>
                <w:sz w:val="24"/>
                <w:szCs w:val="24"/>
                <w:lang w:val="ka-GE"/>
              </w:rPr>
              <w:lastRenderedPageBreak/>
              <w:t>ოპერატიული,სარელსო და ელექტროტექნიკური და სხვა პერსონალის ცოდნის შემოწმების მიზნით.</w:t>
            </w:r>
          </w:p>
        </w:tc>
      </w:tr>
      <w:tr w:rsidR="00373019" w:rsidRPr="00715FEB" w14:paraId="10631EFB" w14:textId="77777777" w:rsidTr="00401CF9">
        <w:trPr>
          <w:trHeight w:val="446"/>
        </w:trPr>
        <w:tc>
          <w:tcPr>
            <w:tcW w:w="360" w:type="dxa"/>
          </w:tcPr>
          <w:p w14:paraId="5BA7FC4C" w14:textId="77777777" w:rsidR="00373019" w:rsidRPr="00715FEB" w:rsidRDefault="00373019" w:rsidP="00401CF9">
            <w:pPr>
              <w:rPr>
                <w:rFonts w:ascii="Sylfaen" w:hAnsi="Sylfaen"/>
                <w:b/>
                <w:sz w:val="24"/>
                <w:szCs w:val="24"/>
                <w:lang w:val="ka-GE"/>
              </w:rPr>
            </w:pPr>
            <w:r w:rsidRPr="00715FEB">
              <w:rPr>
                <w:rFonts w:ascii="Sylfaen" w:hAnsi="Sylfaen"/>
                <w:b/>
                <w:sz w:val="24"/>
                <w:szCs w:val="24"/>
                <w:lang w:val="ka-GE"/>
              </w:rPr>
              <w:lastRenderedPageBreak/>
              <w:t>20</w:t>
            </w:r>
          </w:p>
        </w:tc>
        <w:tc>
          <w:tcPr>
            <w:tcW w:w="9540" w:type="dxa"/>
          </w:tcPr>
          <w:p w14:paraId="5686E745" w14:textId="77777777" w:rsidR="00373019" w:rsidRPr="00715FEB" w:rsidRDefault="00373019" w:rsidP="00401CF9">
            <w:pPr>
              <w:spacing w:line="276" w:lineRule="auto"/>
              <w:ind w:left="76" w:hanging="568"/>
              <w:jc w:val="both"/>
              <w:rPr>
                <w:rFonts w:ascii="Sylfaen" w:hAnsi="Sylfaen" w:cs="Sylfaen"/>
                <w:sz w:val="24"/>
                <w:szCs w:val="24"/>
                <w:lang w:val="ka-GE"/>
              </w:rPr>
            </w:pPr>
            <w:r w:rsidRPr="00715FEB">
              <w:rPr>
                <w:rFonts w:ascii="Sylfaen" w:hAnsi="Sylfaen" w:cs="Sylfaen"/>
                <w:sz w:val="24"/>
                <w:szCs w:val="24"/>
                <w:lang w:val="ka-GE"/>
              </w:rPr>
              <w:t xml:space="preserve">           მოვალეა შეასრულოს ხელმძღვანელის სხვა დავალებები,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w:t>
            </w:r>
          </w:p>
        </w:tc>
      </w:tr>
      <w:tr w:rsidR="00373019" w:rsidRPr="00715FEB" w14:paraId="7D5ADF71" w14:textId="77777777" w:rsidTr="00401CF9">
        <w:trPr>
          <w:trHeight w:val="446"/>
        </w:trPr>
        <w:tc>
          <w:tcPr>
            <w:tcW w:w="360" w:type="dxa"/>
          </w:tcPr>
          <w:p w14:paraId="45A83FA7" w14:textId="77777777" w:rsidR="00373019" w:rsidRPr="00715FEB" w:rsidRDefault="00373019" w:rsidP="00401CF9">
            <w:pPr>
              <w:rPr>
                <w:rFonts w:ascii="Sylfaen" w:hAnsi="Sylfaen"/>
                <w:b/>
                <w:sz w:val="24"/>
                <w:szCs w:val="24"/>
                <w:lang w:val="ka-GE"/>
              </w:rPr>
            </w:pPr>
            <w:r w:rsidRPr="00715FEB">
              <w:rPr>
                <w:rFonts w:ascii="Sylfaen" w:hAnsi="Sylfaen"/>
                <w:b/>
                <w:sz w:val="24"/>
                <w:szCs w:val="24"/>
                <w:lang w:val="ka-GE"/>
              </w:rPr>
              <w:t>21</w:t>
            </w:r>
          </w:p>
        </w:tc>
        <w:tc>
          <w:tcPr>
            <w:tcW w:w="9540" w:type="dxa"/>
          </w:tcPr>
          <w:p w14:paraId="629EB38C" w14:textId="77777777" w:rsidR="00373019" w:rsidRPr="00715FEB" w:rsidRDefault="00373019" w:rsidP="00401CF9">
            <w:pPr>
              <w:spacing w:line="276" w:lineRule="auto"/>
              <w:ind w:left="76" w:hanging="568"/>
              <w:jc w:val="both"/>
              <w:rPr>
                <w:rFonts w:ascii="Sylfaen" w:hAnsi="Sylfaen" w:cs="Sylfaen"/>
                <w:sz w:val="24"/>
                <w:szCs w:val="24"/>
                <w:lang w:val="ka-GE"/>
              </w:rPr>
            </w:pPr>
            <w:r w:rsidRPr="00715FEB">
              <w:rPr>
                <w:rFonts w:ascii="Sylfaen" w:hAnsi="Sylfaen" w:cs="Sylfaen"/>
                <w:sz w:val="24"/>
                <w:szCs w:val="24"/>
                <w:lang w:val="ka-GE"/>
              </w:rPr>
              <w:t xml:space="preserve">         მოვალეა,ითანამშრომლოს რკინიგზის სხვა სტრუქტურებთან მათი საქმიანობის ხარსხიანდ წარმართვის მიზნით.</w:t>
            </w:r>
          </w:p>
        </w:tc>
      </w:tr>
      <w:tr w:rsidR="00373019" w:rsidRPr="00715FEB" w14:paraId="6208083C" w14:textId="77777777" w:rsidTr="00401CF9">
        <w:trPr>
          <w:trHeight w:val="446"/>
        </w:trPr>
        <w:tc>
          <w:tcPr>
            <w:tcW w:w="360" w:type="dxa"/>
          </w:tcPr>
          <w:p w14:paraId="223AED3C" w14:textId="77777777" w:rsidR="00373019" w:rsidRPr="00715FEB" w:rsidRDefault="00373019" w:rsidP="00401CF9">
            <w:pPr>
              <w:rPr>
                <w:rFonts w:ascii="Sylfaen" w:hAnsi="Sylfaen"/>
                <w:b/>
                <w:sz w:val="24"/>
                <w:szCs w:val="24"/>
                <w:lang w:val="ka-GE"/>
              </w:rPr>
            </w:pPr>
            <w:r w:rsidRPr="00715FEB">
              <w:rPr>
                <w:rFonts w:ascii="Sylfaen" w:hAnsi="Sylfaen"/>
                <w:b/>
                <w:sz w:val="24"/>
                <w:szCs w:val="24"/>
                <w:lang w:val="ka-GE"/>
              </w:rPr>
              <w:t>22</w:t>
            </w:r>
          </w:p>
        </w:tc>
        <w:tc>
          <w:tcPr>
            <w:tcW w:w="9540" w:type="dxa"/>
          </w:tcPr>
          <w:p w14:paraId="49ABE1F3" w14:textId="77777777" w:rsidR="00373019" w:rsidRPr="00715FEB" w:rsidRDefault="00373019" w:rsidP="00401CF9">
            <w:pPr>
              <w:spacing w:line="276" w:lineRule="auto"/>
              <w:ind w:left="76" w:hanging="568"/>
              <w:jc w:val="both"/>
              <w:rPr>
                <w:rFonts w:ascii="Sylfaen" w:hAnsi="Sylfaen" w:cs="Sylfaen"/>
                <w:sz w:val="24"/>
                <w:szCs w:val="24"/>
                <w:lang w:val="ka-GE"/>
              </w:rPr>
            </w:pPr>
            <w:r w:rsidRPr="00715FEB">
              <w:rPr>
                <w:rFonts w:ascii="Sylfaen" w:hAnsi="Sylfaen" w:cs="Sylfaen"/>
                <w:sz w:val="24"/>
                <w:szCs w:val="24"/>
                <w:lang w:val="ka-GE"/>
              </w:rPr>
              <w:t xml:space="preserve">          მოვალეა დაიცვას შრომის უსაფრთხოებასთან დაკავშირებული ნორმები.</w:t>
            </w:r>
          </w:p>
        </w:tc>
      </w:tr>
      <w:tr w:rsidR="00373019" w:rsidRPr="00715FEB" w14:paraId="0E407474" w14:textId="77777777" w:rsidTr="00401CF9">
        <w:trPr>
          <w:trHeight w:val="446"/>
        </w:trPr>
        <w:tc>
          <w:tcPr>
            <w:tcW w:w="360" w:type="dxa"/>
          </w:tcPr>
          <w:p w14:paraId="6930C148" w14:textId="77777777" w:rsidR="00373019" w:rsidRPr="00715FEB" w:rsidRDefault="00373019" w:rsidP="00401CF9">
            <w:pPr>
              <w:rPr>
                <w:rFonts w:ascii="Sylfaen" w:hAnsi="Sylfaen"/>
                <w:b/>
                <w:sz w:val="24"/>
                <w:szCs w:val="24"/>
                <w:lang w:val="ka-GE"/>
              </w:rPr>
            </w:pPr>
            <w:r w:rsidRPr="00715FEB">
              <w:rPr>
                <w:rFonts w:ascii="Sylfaen" w:hAnsi="Sylfaen"/>
                <w:b/>
                <w:sz w:val="24"/>
                <w:szCs w:val="24"/>
                <w:lang w:val="ka-GE"/>
              </w:rPr>
              <w:t>23</w:t>
            </w:r>
          </w:p>
        </w:tc>
        <w:tc>
          <w:tcPr>
            <w:tcW w:w="9540" w:type="dxa"/>
          </w:tcPr>
          <w:p w14:paraId="0E73DF0B" w14:textId="77777777" w:rsidR="00373019" w:rsidRPr="00715FEB" w:rsidRDefault="00373019" w:rsidP="00401CF9">
            <w:pPr>
              <w:spacing w:line="276" w:lineRule="auto"/>
              <w:ind w:left="76" w:hanging="568"/>
              <w:jc w:val="both"/>
              <w:rPr>
                <w:rFonts w:ascii="Sylfaen" w:hAnsi="Sylfaen" w:cs="Sylfaen"/>
                <w:sz w:val="24"/>
                <w:szCs w:val="24"/>
                <w:lang w:val="ka-GE"/>
              </w:rPr>
            </w:pPr>
            <w:r w:rsidRPr="00715FEB">
              <w:rPr>
                <w:rFonts w:ascii="Sylfaen" w:hAnsi="Sylfaen" w:cs="Sylfaen"/>
                <w:sz w:val="24"/>
                <w:szCs w:val="24"/>
                <w:lang w:val="ka-GE"/>
              </w:rPr>
              <w:t xml:space="preserve">          მოვალეა დაიცვას შრომის შინაგანაწესი, ეთიკის კოდექსი სა სხვა.</w:t>
            </w:r>
          </w:p>
        </w:tc>
      </w:tr>
      <w:tr w:rsidR="00373019" w:rsidRPr="00715FEB" w14:paraId="68CCD2D9" w14:textId="77777777" w:rsidTr="00401CF9">
        <w:trPr>
          <w:trHeight w:val="446"/>
        </w:trPr>
        <w:tc>
          <w:tcPr>
            <w:tcW w:w="360" w:type="dxa"/>
          </w:tcPr>
          <w:p w14:paraId="59C0363E" w14:textId="77777777" w:rsidR="00373019" w:rsidRPr="00715FEB" w:rsidRDefault="00373019" w:rsidP="00401CF9">
            <w:pPr>
              <w:rPr>
                <w:rFonts w:ascii="Sylfaen" w:hAnsi="Sylfaen"/>
                <w:b/>
                <w:sz w:val="24"/>
                <w:szCs w:val="24"/>
                <w:lang w:val="ka-GE"/>
              </w:rPr>
            </w:pPr>
            <w:r w:rsidRPr="00715FEB">
              <w:rPr>
                <w:rFonts w:ascii="Sylfaen" w:hAnsi="Sylfaen"/>
                <w:b/>
                <w:sz w:val="24"/>
                <w:szCs w:val="24"/>
                <w:lang w:val="ka-GE"/>
              </w:rPr>
              <w:t>24</w:t>
            </w:r>
          </w:p>
        </w:tc>
        <w:tc>
          <w:tcPr>
            <w:tcW w:w="9540" w:type="dxa"/>
          </w:tcPr>
          <w:p w14:paraId="3DEDD9E4" w14:textId="77777777" w:rsidR="00373019" w:rsidRPr="00715FEB" w:rsidRDefault="00373019" w:rsidP="00401CF9">
            <w:pPr>
              <w:spacing w:line="276" w:lineRule="auto"/>
              <w:ind w:left="76" w:hanging="568"/>
              <w:jc w:val="both"/>
              <w:rPr>
                <w:rFonts w:ascii="Sylfaen" w:hAnsi="Sylfaen" w:cs="Sylfaen"/>
                <w:sz w:val="24"/>
                <w:szCs w:val="24"/>
                <w:lang w:val="ka-GE"/>
              </w:rPr>
            </w:pPr>
            <w:r w:rsidRPr="00715FEB">
              <w:rPr>
                <w:rFonts w:ascii="Sylfaen" w:hAnsi="Sylfaen" w:cs="Sylfaen"/>
                <w:sz w:val="24"/>
                <w:szCs w:val="24"/>
                <w:lang w:val="ka-GE"/>
              </w:rPr>
              <w:t xml:space="preserve">          მოვალეა კომპეტენციის ფარგლებში იცოდეს და დაიცვას - ორგანული კანონი შრომის უსაფრთხოების შესახებ, „საქართველოს რკინიგზის ტრანსპორტის ტექნიკური ექსპლუატაციის წესები“, „საქართველოს სარკინიგზო ტრანსპორტზე სიგნალიზაციის ინსტრუქცია“, „საქართველოს სარკინიგზო ტრანსპორტზე მატარებლების მოძრაობისა და სამანევრო მუშაობის ინსტრუქცია“, ტექნიკური ექსპლუატაციის, სახანძრო უსაფრთხოების, მოქმედი ტექნიკური, ენერგეტიკული კანონმდებლობა, ინსტრუქციები, დებულება, გამოცემული აქტები და სხვა შრომის  უსაფრთხოებასთან დაკავშირებული აქტები და ნორმები.</w:t>
            </w:r>
          </w:p>
        </w:tc>
      </w:tr>
    </w:tbl>
    <w:p w14:paraId="14C1B291" w14:textId="77777777" w:rsidR="00373019" w:rsidRPr="00715FEB" w:rsidRDefault="00373019" w:rsidP="00373019">
      <w:pPr>
        <w:rPr>
          <w:rFonts w:ascii="Sylfaen" w:hAnsi="Sylfaen"/>
          <w:b/>
          <w:sz w:val="24"/>
          <w:szCs w:val="24"/>
        </w:rPr>
      </w:pPr>
    </w:p>
    <w:p w14:paraId="65EC0F15" w14:textId="3EA34BEC" w:rsidR="00373019" w:rsidRPr="00715FEB" w:rsidRDefault="00373019" w:rsidP="00373019">
      <w:pPr>
        <w:rPr>
          <w:rFonts w:ascii="Sylfaen" w:hAnsi="Sylfaen"/>
          <w:b/>
          <w:sz w:val="24"/>
          <w:szCs w:val="24"/>
          <w:lang w:val="ka-GE"/>
        </w:rPr>
      </w:pPr>
      <w:r w:rsidRPr="00715FEB">
        <w:rPr>
          <w:rFonts w:ascii="Sylfaen" w:hAnsi="Sylfaen"/>
          <w:b/>
          <w:sz w:val="24"/>
          <w:szCs w:val="24"/>
        </w:rPr>
        <w:t xml:space="preserve">სამუშაო რეჟიმი </w:t>
      </w:r>
      <w:r w:rsidRPr="00715FEB">
        <w:rPr>
          <w:rFonts w:ascii="Sylfaen" w:hAnsi="Sylfaen"/>
          <w:b/>
          <w:sz w:val="24"/>
          <w:szCs w:val="24"/>
          <w:lang w:val="ka-GE"/>
        </w:rPr>
        <w:t xml:space="preserve">: </w:t>
      </w:r>
      <w:r w:rsidR="00803B3D" w:rsidRPr="00803B3D">
        <w:rPr>
          <w:rFonts w:ascii="Sylfaen" w:hAnsi="Sylfaen"/>
          <w:bCs/>
          <w:sz w:val="24"/>
          <w:szCs w:val="24"/>
          <w:lang w:val="ka-GE"/>
        </w:rPr>
        <w:t>5 დღიანი</w:t>
      </w:r>
      <w:r w:rsidRPr="00715FEB">
        <w:rPr>
          <w:rFonts w:ascii="Sylfaen" w:hAnsi="Sylfaen"/>
          <w:b/>
          <w:sz w:val="24"/>
          <w:szCs w:val="24"/>
          <w:lang w:val="ka-GE"/>
        </w:rPr>
        <w:t xml:space="preserve"> </w:t>
      </w:r>
    </w:p>
    <w:p w14:paraId="2C0B917D" w14:textId="77777777" w:rsidR="00373019" w:rsidRPr="00715FEB" w:rsidRDefault="00373019" w:rsidP="00373019">
      <w:pPr>
        <w:spacing w:after="240"/>
        <w:rPr>
          <w:sz w:val="24"/>
          <w:szCs w:val="24"/>
        </w:rPr>
      </w:pPr>
    </w:p>
    <w:p w14:paraId="52D941B9" w14:textId="77777777" w:rsidR="00373019" w:rsidRPr="00715FEB" w:rsidRDefault="00373019" w:rsidP="00373019">
      <w:pPr>
        <w:rPr>
          <w:sz w:val="24"/>
          <w:szCs w:val="24"/>
        </w:rPr>
      </w:pPr>
    </w:p>
    <w:p w14:paraId="789431BD" w14:textId="77777777" w:rsidR="00E870A4" w:rsidRPr="00715FEB" w:rsidRDefault="00E870A4">
      <w:pPr>
        <w:rPr>
          <w:sz w:val="24"/>
          <w:szCs w:val="24"/>
        </w:rPr>
      </w:pPr>
    </w:p>
    <w:sectPr w:rsidR="00E870A4" w:rsidRPr="00715FE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lfaen">
    <w:panose1 w:val="010A0502050306030303"/>
    <w:charset w:val="CC"/>
    <w:family w:val="roman"/>
    <w:pitch w:val="variable"/>
    <w:sig w:usb0="040006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cadMtavr">
    <w:altName w:val="Calibri"/>
    <w:panose1 w:val="00000000000000000000"/>
    <w:charset w:val="00"/>
    <w:family w:val="auto"/>
    <w:pitch w:val="variable"/>
    <w:sig w:usb0="00000087" w:usb1="00000000" w:usb2="00000000" w:usb3="00000000" w:csb0="0000001B"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3C23"/>
    <w:rsid w:val="00373019"/>
    <w:rsid w:val="00443C23"/>
    <w:rsid w:val="00715FEB"/>
    <w:rsid w:val="007A22A9"/>
    <w:rsid w:val="007E4DB0"/>
    <w:rsid w:val="00803B3D"/>
    <w:rsid w:val="0096420E"/>
    <w:rsid w:val="00E870A4"/>
  </w:rsids>
  <m:mathPr>
    <m:mathFont m:val="Cambria Math"/>
    <m:brkBin m:val="before"/>
    <m:brkBinSub m:val="--"/>
    <m:smallFrac m:val="0"/>
    <m:dispDef/>
    <m:lMargin m:val="0"/>
    <m:rMargin m:val="0"/>
    <m:defJc m:val="centerGroup"/>
    <m:wrapIndent m:val="1440"/>
    <m:intLim m:val="subSup"/>
    <m:naryLim m:val="undOvr"/>
  </m:mathPr>
  <w:themeFontLang w:val="ka-G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38915B"/>
  <w15:chartTrackingRefBased/>
  <w15:docId w15:val="{A39318C8-859A-4F9E-B79B-2E31D4940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ka-G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19"/>
    <w:pPr>
      <w:spacing w:after="100" w:afterAutospacing="1" w:line="240" w:lineRule="auto"/>
    </w:pPr>
    <w:rPr>
      <w:rFonts w:ascii="Calibri" w:eastAsia="Calibri" w:hAnsi="Calibri" w:cs="Times New Roman"/>
      <w:kern w:val="0"/>
      <w:lang w:val="en-US"/>
      <w14:ligatures w14:val="none"/>
    </w:rPr>
  </w:style>
  <w:style w:type="paragraph" w:styleId="Heading1">
    <w:name w:val="heading 1"/>
    <w:basedOn w:val="Normal"/>
    <w:next w:val="Normal"/>
    <w:link w:val="Heading1Char"/>
    <w:uiPriority w:val="9"/>
    <w:qFormat/>
    <w:rsid w:val="00443C23"/>
    <w:pPr>
      <w:keepNext/>
      <w:keepLines/>
      <w:spacing w:before="360" w:after="80" w:afterAutospacing="0" w:line="259" w:lineRule="auto"/>
      <w:outlineLvl w:val="0"/>
    </w:pPr>
    <w:rPr>
      <w:rFonts w:asciiTheme="majorHAnsi" w:eastAsiaTheme="majorEastAsia" w:hAnsiTheme="majorHAnsi" w:cstheme="majorBidi"/>
      <w:color w:val="2F5496" w:themeColor="accent1" w:themeShade="BF"/>
      <w:kern w:val="2"/>
      <w:sz w:val="40"/>
      <w:szCs w:val="40"/>
      <w:lang w:val="ka-GE"/>
      <w14:ligatures w14:val="standardContextual"/>
    </w:rPr>
  </w:style>
  <w:style w:type="paragraph" w:styleId="Heading2">
    <w:name w:val="heading 2"/>
    <w:basedOn w:val="Normal"/>
    <w:next w:val="Normal"/>
    <w:link w:val="Heading2Char"/>
    <w:uiPriority w:val="9"/>
    <w:semiHidden/>
    <w:unhideWhenUsed/>
    <w:qFormat/>
    <w:rsid w:val="00443C23"/>
    <w:pPr>
      <w:keepNext/>
      <w:keepLines/>
      <w:spacing w:before="160" w:after="80" w:afterAutospacing="0" w:line="259" w:lineRule="auto"/>
      <w:outlineLvl w:val="1"/>
    </w:pPr>
    <w:rPr>
      <w:rFonts w:asciiTheme="majorHAnsi" w:eastAsiaTheme="majorEastAsia" w:hAnsiTheme="majorHAnsi" w:cstheme="majorBidi"/>
      <w:color w:val="2F5496" w:themeColor="accent1" w:themeShade="BF"/>
      <w:kern w:val="2"/>
      <w:sz w:val="32"/>
      <w:szCs w:val="32"/>
      <w:lang w:val="ka-GE"/>
      <w14:ligatures w14:val="standardContextual"/>
    </w:rPr>
  </w:style>
  <w:style w:type="paragraph" w:styleId="Heading3">
    <w:name w:val="heading 3"/>
    <w:basedOn w:val="Normal"/>
    <w:next w:val="Normal"/>
    <w:link w:val="Heading3Char"/>
    <w:uiPriority w:val="9"/>
    <w:semiHidden/>
    <w:unhideWhenUsed/>
    <w:qFormat/>
    <w:rsid w:val="00443C23"/>
    <w:pPr>
      <w:keepNext/>
      <w:keepLines/>
      <w:spacing w:before="160" w:after="80" w:afterAutospacing="0" w:line="259" w:lineRule="auto"/>
      <w:outlineLvl w:val="2"/>
    </w:pPr>
    <w:rPr>
      <w:rFonts w:asciiTheme="minorHAnsi" w:eastAsiaTheme="majorEastAsia" w:hAnsiTheme="minorHAnsi" w:cstheme="majorBidi"/>
      <w:color w:val="2F5496" w:themeColor="accent1" w:themeShade="BF"/>
      <w:kern w:val="2"/>
      <w:sz w:val="28"/>
      <w:szCs w:val="28"/>
      <w:lang w:val="ka-GE"/>
      <w14:ligatures w14:val="standardContextual"/>
    </w:rPr>
  </w:style>
  <w:style w:type="paragraph" w:styleId="Heading4">
    <w:name w:val="heading 4"/>
    <w:basedOn w:val="Normal"/>
    <w:next w:val="Normal"/>
    <w:link w:val="Heading4Char"/>
    <w:uiPriority w:val="9"/>
    <w:semiHidden/>
    <w:unhideWhenUsed/>
    <w:qFormat/>
    <w:rsid w:val="00443C23"/>
    <w:pPr>
      <w:keepNext/>
      <w:keepLines/>
      <w:spacing w:before="80" w:after="40" w:afterAutospacing="0" w:line="259" w:lineRule="auto"/>
      <w:outlineLvl w:val="3"/>
    </w:pPr>
    <w:rPr>
      <w:rFonts w:asciiTheme="minorHAnsi" w:eastAsiaTheme="majorEastAsia" w:hAnsiTheme="minorHAnsi" w:cstheme="majorBidi"/>
      <w:i/>
      <w:iCs/>
      <w:color w:val="2F5496" w:themeColor="accent1" w:themeShade="BF"/>
      <w:kern w:val="2"/>
      <w:lang w:val="ka-GE"/>
      <w14:ligatures w14:val="standardContextual"/>
    </w:rPr>
  </w:style>
  <w:style w:type="paragraph" w:styleId="Heading5">
    <w:name w:val="heading 5"/>
    <w:basedOn w:val="Normal"/>
    <w:next w:val="Normal"/>
    <w:link w:val="Heading5Char"/>
    <w:uiPriority w:val="9"/>
    <w:semiHidden/>
    <w:unhideWhenUsed/>
    <w:qFormat/>
    <w:rsid w:val="00443C23"/>
    <w:pPr>
      <w:keepNext/>
      <w:keepLines/>
      <w:spacing w:before="80" w:after="40" w:afterAutospacing="0" w:line="259" w:lineRule="auto"/>
      <w:outlineLvl w:val="4"/>
    </w:pPr>
    <w:rPr>
      <w:rFonts w:asciiTheme="minorHAnsi" w:eastAsiaTheme="majorEastAsia" w:hAnsiTheme="minorHAnsi" w:cstheme="majorBidi"/>
      <w:color w:val="2F5496" w:themeColor="accent1" w:themeShade="BF"/>
      <w:kern w:val="2"/>
      <w:lang w:val="ka-GE"/>
      <w14:ligatures w14:val="standardContextual"/>
    </w:rPr>
  </w:style>
  <w:style w:type="paragraph" w:styleId="Heading6">
    <w:name w:val="heading 6"/>
    <w:basedOn w:val="Normal"/>
    <w:next w:val="Normal"/>
    <w:link w:val="Heading6Char"/>
    <w:uiPriority w:val="9"/>
    <w:semiHidden/>
    <w:unhideWhenUsed/>
    <w:qFormat/>
    <w:rsid w:val="00443C23"/>
    <w:pPr>
      <w:keepNext/>
      <w:keepLines/>
      <w:spacing w:before="40" w:after="0" w:afterAutospacing="0" w:line="259" w:lineRule="auto"/>
      <w:outlineLvl w:val="5"/>
    </w:pPr>
    <w:rPr>
      <w:rFonts w:asciiTheme="minorHAnsi" w:eastAsiaTheme="majorEastAsia" w:hAnsiTheme="minorHAnsi" w:cstheme="majorBidi"/>
      <w:i/>
      <w:iCs/>
      <w:color w:val="595959" w:themeColor="text1" w:themeTint="A6"/>
      <w:kern w:val="2"/>
      <w:lang w:val="ka-GE"/>
      <w14:ligatures w14:val="standardContextual"/>
    </w:rPr>
  </w:style>
  <w:style w:type="paragraph" w:styleId="Heading7">
    <w:name w:val="heading 7"/>
    <w:basedOn w:val="Normal"/>
    <w:next w:val="Normal"/>
    <w:link w:val="Heading7Char"/>
    <w:uiPriority w:val="9"/>
    <w:semiHidden/>
    <w:unhideWhenUsed/>
    <w:qFormat/>
    <w:rsid w:val="00443C23"/>
    <w:pPr>
      <w:keepNext/>
      <w:keepLines/>
      <w:spacing w:before="40" w:after="0" w:afterAutospacing="0" w:line="259" w:lineRule="auto"/>
      <w:outlineLvl w:val="6"/>
    </w:pPr>
    <w:rPr>
      <w:rFonts w:asciiTheme="minorHAnsi" w:eastAsiaTheme="majorEastAsia" w:hAnsiTheme="minorHAnsi" w:cstheme="majorBidi"/>
      <w:color w:val="595959" w:themeColor="text1" w:themeTint="A6"/>
      <w:kern w:val="2"/>
      <w:lang w:val="ka-GE"/>
      <w14:ligatures w14:val="standardContextual"/>
    </w:rPr>
  </w:style>
  <w:style w:type="paragraph" w:styleId="Heading8">
    <w:name w:val="heading 8"/>
    <w:basedOn w:val="Normal"/>
    <w:next w:val="Normal"/>
    <w:link w:val="Heading8Char"/>
    <w:uiPriority w:val="9"/>
    <w:semiHidden/>
    <w:unhideWhenUsed/>
    <w:qFormat/>
    <w:rsid w:val="00443C23"/>
    <w:pPr>
      <w:keepNext/>
      <w:keepLines/>
      <w:spacing w:after="0" w:afterAutospacing="0" w:line="259" w:lineRule="auto"/>
      <w:outlineLvl w:val="7"/>
    </w:pPr>
    <w:rPr>
      <w:rFonts w:asciiTheme="minorHAnsi" w:eastAsiaTheme="majorEastAsia" w:hAnsiTheme="minorHAnsi" w:cstheme="majorBidi"/>
      <w:i/>
      <w:iCs/>
      <w:color w:val="272727" w:themeColor="text1" w:themeTint="D8"/>
      <w:kern w:val="2"/>
      <w:lang w:val="ka-GE"/>
      <w14:ligatures w14:val="standardContextual"/>
    </w:rPr>
  </w:style>
  <w:style w:type="paragraph" w:styleId="Heading9">
    <w:name w:val="heading 9"/>
    <w:basedOn w:val="Normal"/>
    <w:next w:val="Normal"/>
    <w:link w:val="Heading9Char"/>
    <w:uiPriority w:val="9"/>
    <w:semiHidden/>
    <w:unhideWhenUsed/>
    <w:qFormat/>
    <w:rsid w:val="00443C23"/>
    <w:pPr>
      <w:keepNext/>
      <w:keepLines/>
      <w:spacing w:after="0" w:afterAutospacing="0" w:line="259" w:lineRule="auto"/>
      <w:outlineLvl w:val="8"/>
    </w:pPr>
    <w:rPr>
      <w:rFonts w:asciiTheme="minorHAnsi" w:eastAsiaTheme="majorEastAsia" w:hAnsiTheme="minorHAnsi" w:cstheme="majorBidi"/>
      <w:color w:val="272727" w:themeColor="text1" w:themeTint="D8"/>
      <w:kern w:val="2"/>
      <w:lang w:val="ka-GE"/>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3C2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43C2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43C2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43C2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43C2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43C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3C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3C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3C23"/>
    <w:rPr>
      <w:rFonts w:eastAsiaTheme="majorEastAsia" w:cstheme="majorBidi"/>
      <w:color w:val="272727" w:themeColor="text1" w:themeTint="D8"/>
    </w:rPr>
  </w:style>
  <w:style w:type="paragraph" w:styleId="Title">
    <w:name w:val="Title"/>
    <w:basedOn w:val="Normal"/>
    <w:next w:val="Normal"/>
    <w:link w:val="TitleChar"/>
    <w:uiPriority w:val="10"/>
    <w:qFormat/>
    <w:rsid w:val="00443C23"/>
    <w:pPr>
      <w:spacing w:after="80" w:afterAutospacing="0"/>
      <w:contextualSpacing/>
    </w:pPr>
    <w:rPr>
      <w:rFonts w:asciiTheme="majorHAnsi" w:eastAsiaTheme="majorEastAsia" w:hAnsiTheme="majorHAnsi" w:cstheme="majorBidi"/>
      <w:spacing w:val="-10"/>
      <w:kern w:val="28"/>
      <w:sz w:val="56"/>
      <w:szCs w:val="56"/>
      <w:lang w:val="ka-GE"/>
      <w14:ligatures w14:val="standardContextual"/>
    </w:rPr>
  </w:style>
  <w:style w:type="character" w:customStyle="1" w:styleId="TitleChar">
    <w:name w:val="Title Char"/>
    <w:basedOn w:val="DefaultParagraphFont"/>
    <w:link w:val="Title"/>
    <w:uiPriority w:val="10"/>
    <w:rsid w:val="00443C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3C23"/>
    <w:pPr>
      <w:numPr>
        <w:ilvl w:val="1"/>
      </w:numPr>
      <w:spacing w:after="160" w:afterAutospacing="0" w:line="259" w:lineRule="auto"/>
    </w:pPr>
    <w:rPr>
      <w:rFonts w:asciiTheme="minorHAnsi" w:eastAsiaTheme="majorEastAsia" w:hAnsiTheme="minorHAnsi" w:cstheme="majorBidi"/>
      <w:color w:val="595959" w:themeColor="text1" w:themeTint="A6"/>
      <w:spacing w:val="15"/>
      <w:kern w:val="2"/>
      <w:sz w:val="28"/>
      <w:szCs w:val="28"/>
      <w:lang w:val="ka-GE"/>
      <w14:ligatures w14:val="standardContextual"/>
    </w:rPr>
  </w:style>
  <w:style w:type="character" w:customStyle="1" w:styleId="SubtitleChar">
    <w:name w:val="Subtitle Char"/>
    <w:basedOn w:val="DefaultParagraphFont"/>
    <w:link w:val="Subtitle"/>
    <w:uiPriority w:val="11"/>
    <w:rsid w:val="00443C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3C23"/>
    <w:pPr>
      <w:spacing w:before="160" w:after="160" w:afterAutospacing="0" w:line="259" w:lineRule="auto"/>
      <w:jc w:val="center"/>
    </w:pPr>
    <w:rPr>
      <w:rFonts w:asciiTheme="minorHAnsi" w:eastAsiaTheme="minorHAnsi" w:hAnsiTheme="minorHAnsi" w:cstheme="minorBidi"/>
      <w:i/>
      <w:iCs/>
      <w:color w:val="404040" w:themeColor="text1" w:themeTint="BF"/>
      <w:kern w:val="2"/>
      <w:lang w:val="ka-GE"/>
      <w14:ligatures w14:val="standardContextual"/>
    </w:rPr>
  </w:style>
  <w:style w:type="character" w:customStyle="1" w:styleId="QuoteChar">
    <w:name w:val="Quote Char"/>
    <w:basedOn w:val="DefaultParagraphFont"/>
    <w:link w:val="Quote"/>
    <w:uiPriority w:val="29"/>
    <w:rsid w:val="00443C23"/>
    <w:rPr>
      <w:i/>
      <w:iCs/>
      <w:color w:val="404040" w:themeColor="text1" w:themeTint="BF"/>
    </w:rPr>
  </w:style>
  <w:style w:type="paragraph" w:styleId="ListParagraph">
    <w:name w:val="List Paragraph"/>
    <w:basedOn w:val="Normal"/>
    <w:uiPriority w:val="34"/>
    <w:qFormat/>
    <w:rsid w:val="00443C23"/>
    <w:pPr>
      <w:spacing w:after="160" w:afterAutospacing="0" w:line="259" w:lineRule="auto"/>
      <w:ind w:left="720"/>
      <w:contextualSpacing/>
    </w:pPr>
    <w:rPr>
      <w:rFonts w:asciiTheme="minorHAnsi" w:eastAsiaTheme="minorHAnsi" w:hAnsiTheme="minorHAnsi" w:cstheme="minorBidi"/>
      <w:kern w:val="2"/>
      <w:lang w:val="ka-GE"/>
      <w14:ligatures w14:val="standardContextual"/>
    </w:rPr>
  </w:style>
  <w:style w:type="character" w:styleId="IntenseEmphasis">
    <w:name w:val="Intense Emphasis"/>
    <w:basedOn w:val="DefaultParagraphFont"/>
    <w:uiPriority w:val="21"/>
    <w:qFormat/>
    <w:rsid w:val="00443C23"/>
    <w:rPr>
      <w:i/>
      <w:iCs/>
      <w:color w:val="2F5496" w:themeColor="accent1" w:themeShade="BF"/>
    </w:rPr>
  </w:style>
  <w:style w:type="paragraph" w:styleId="IntenseQuote">
    <w:name w:val="Intense Quote"/>
    <w:basedOn w:val="Normal"/>
    <w:next w:val="Normal"/>
    <w:link w:val="IntenseQuoteChar"/>
    <w:uiPriority w:val="30"/>
    <w:qFormat/>
    <w:rsid w:val="00443C23"/>
    <w:pPr>
      <w:pBdr>
        <w:top w:val="single" w:sz="4" w:space="10" w:color="2F5496" w:themeColor="accent1" w:themeShade="BF"/>
        <w:bottom w:val="single" w:sz="4" w:space="10" w:color="2F5496" w:themeColor="accent1" w:themeShade="BF"/>
      </w:pBdr>
      <w:spacing w:before="360" w:after="360" w:afterAutospacing="0" w:line="259" w:lineRule="auto"/>
      <w:ind w:left="864" w:right="864"/>
      <w:jc w:val="center"/>
    </w:pPr>
    <w:rPr>
      <w:rFonts w:asciiTheme="minorHAnsi" w:eastAsiaTheme="minorHAnsi" w:hAnsiTheme="minorHAnsi" w:cstheme="minorBidi"/>
      <w:i/>
      <w:iCs/>
      <w:color w:val="2F5496" w:themeColor="accent1" w:themeShade="BF"/>
      <w:kern w:val="2"/>
      <w:lang w:val="ka-GE"/>
      <w14:ligatures w14:val="standardContextual"/>
    </w:rPr>
  </w:style>
  <w:style w:type="character" w:customStyle="1" w:styleId="IntenseQuoteChar">
    <w:name w:val="Intense Quote Char"/>
    <w:basedOn w:val="DefaultParagraphFont"/>
    <w:link w:val="IntenseQuote"/>
    <w:uiPriority w:val="30"/>
    <w:rsid w:val="00443C23"/>
    <w:rPr>
      <w:i/>
      <w:iCs/>
      <w:color w:val="2F5496" w:themeColor="accent1" w:themeShade="BF"/>
    </w:rPr>
  </w:style>
  <w:style w:type="character" w:styleId="IntenseReference">
    <w:name w:val="Intense Reference"/>
    <w:basedOn w:val="DefaultParagraphFont"/>
    <w:uiPriority w:val="32"/>
    <w:qFormat/>
    <w:rsid w:val="00443C2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728</Words>
  <Characters>4150</Characters>
  <Application>Microsoft Office Word</Application>
  <DocSecurity>0</DocSecurity>
  <Lines>34</Lines>
  <Paragraphs>9</Paragraphs>
  <ScaleCrop>false</ScaleCrop>
  <Company/>
  <LinksUpToDate>false</LinksUpToDate>
  <CharactersWithSpaces>4869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 Chokheli</dc:creator>
  <cp:keywords/>
  <dc:description/>
  <cp:lastModifiedBy>Tea Chokheli</cp:lastModifiedBy>
  <cp:revision>5</cp:revision>
  <dcterms:created xsi:type="dcterms:W3CDTF">2026-02-12T20:25:00Z</dcterms:created>
  <dcterms:modified xsi:type="dcterms:W3CDTF">2026-05-05T12:24:00Z</dcterms:modified>
</cp:coreProperties>
</file>